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8B420" w14:textId="77777777" w:rsidR="008C0A62" w:rsidRDefault="008C0A62" w:rsidP="00975456">
      <w:pPr>
        <w:pStyle w:val="DocumentTitle"/>
        <w:pBdr>
          <w:bottom w:val="none" w:sz="0" w:space="0" w:color="auto"/>
        </w:pBdr>
        <w:spacing w:before="0"/>
        <w:rPr>
          <w:rFonts w:eastAsiaTheme="majorEastAsia" w:cstheme="majorBidi"/>
          <w:bCs/>
          <w:caps/>
          <w:smallCaps w:val="0"/>
          <w:kern w:val="32"/>
          <w:sz w:val="22"/>
          <w:szCs w:val="32"/>
        </w:rPr>
      </w:pPr>
    </w:p>
    <w:p w14:paraId="70800788" w14:textId="1277C8F0" w:rsidR="00D049B0" w:rsidRPr="00BB6F35" w:rsidRDefault="00975456" w:rsidP="00BB6F35">
      <w:pPr>
        <w:pStyle w:val="DocumentTitle"/>
        <w:pBdr>
          <w:bottom w:val="none" w:sz="0" w:space="0" w:color="auto"/>
        </w:pBdr>
        <w:spacing w:before="0"/>
        <w:rPr>
          <w:rFonts w:eastAsiaTheme="majorEastAsia" w:cstheme="majorBidi"/>
          <w:bCs/>
          <w:caps/>
          <w:smallCaps w:val="0"/>
          <w:kern w:val="32"/>
          <w:sz w:val="22"/>
          <w:szCs w:val="32"/>
        </w:rPr>
      </w:pPr>
      <w:r w:rsidRPr="00975456">
        <w:rPr>
          <w:rFonts w:eastAsiaTheme="majorEastAsia" w:cstheme="majorBidi"/>
          <w:bCs/>
          <w:caps/>
          <w:smallCaps w:val="0"/>
          <w:kern w:val="32"/>
          <w:sz w:val="22"/>
          <w:szCs w:val="32"/>
        </w:rPr>
        <w:t>soft tissue radi</w:t>
      </w:r>
      <w:r w:rsidR="00345913">
        <w:rPr>
          <w:rFonts w:eastAsiaTheme="majorEastAsia" w:cstheme="majorBidi"/>
          <w:bCs/>
          <w:caps/>
          <w:smallCaps w:val="0"/>
          <w:kern w:val="32"/>
          <w:sz w:val="22"/>
          <w:szCs w:val="32"/>
        </w:rPr>
        <w:t>ation injury</w:t>
      </w:r>
    </w:p>
    <w:p w14:paraId="6B32C047" w14:textId="77777777" w:rsidR="00032B56" w:rsidRDefault="00032B56" w:rsidP="003327B2">
      <w:pPr>
        <w:rPr>
          <w:sz w:val="20"/>
          <w:szCs w:val="20"/>
        </w:rPr>
      </w:pPr>
      <w:r w:rsidRPr="00D049B0">
        <w:rPr>
          <w:sz w:val="20"/>
          <w:szCs w:val="20"/>
        </w:rPr>
        <w:t xml:space="preserve">Radiation doses in excess of 40 Gray (4,000 </w:t>
      </w:r>
      <w:proofErr w:type="spellStart"/>
      <w:r w:rsidRPr="00D049B0">
        <w:rPr>
          <w:sz w:val="20"/>
          <w:szCs w:val="20"/>
        </w:rPr>
        <w:t>cGy</w:t>
      </w:r>
      <w:proofErr w:type="spellEnd"/>
      <w:r w:rsidRPr="00D049B0">
        <w:rPr>
          <w:sz w:val="20"/>
          <w:szCs w:val="20"/>
        </w:rPr>
        <w:t>) are more commonly associated with compromised/delayed healing and persistent soft tissue/</w:t>
      </w:r>
      <w:r w:rsidR="00CF2572" w:rsidRPr="00D049B0">
        <w:rPr>
          <w:sz w:val="20"/>
          <w:szCs w:val="20"/>
        </w:rPr>
        <w:t xml:space="preserve"> </w:t>
      </w:r>
      <w:r w:rsidRPr="00D049B0">
        <w:rPr>
          <w:sz w:val="20"/>
          <w:szCs w:val="20"/>
        </w:rPr>
        <w:t xml:space="preserve">integumentary breakdown within a previously irradiated field that has failed conservative and/or surgical management. </w:t>
      </w:r>
    </w:p>
    <w:p w14:paraId="4269D0E7" w14:textId="77777777" w:rsidR="00D049B0" w:rsidRPr="00D049B0" w:rsidRDefault="00D049B0" w:rsidP="003327B2">
      <w:pPr>
        <w:rPr>
          <w:sz w:val="20"/>
          <w:szCs w:val="20"/>
        </w:rPr>
      </w:pPr>
    </w:p>
    <w:p w14:paraId="150750AB" w14:textId="77777777" w:rsidR="00975456" w:rsidRDefault="00032B56" w:rsidP="00BB6F35">
      <w:pPr>
        <w:rPr>
          <w:sz w:val="20"/>
          <w:szCs w:val="20"/>
        </w:rPr>
      </w:pPr>
      <w:r w:rsidRPr="00D049B0">
        <w:rPr>
          <w:sz w:val="20"/>
          <w:szCs w:val="20"/>
        </w:rPr>
        <w:t xml:space="preserve">The role of hyperbaric oxygen is one of overcoming </w:t>
      </w:r>
      <w:proofErr w:type="spellStart"/>
      <w:r w:rsidRPr="00D049B0">
        <w:rPr>
          <w:sz w:val="20"/>
          <w:szCs w:val="20"/>
        </w:rPr>
        <w:t>hypovascular</w:t>
      </w:r>
      <w:proofErr w:type="spellEnd"/>
      <w:r w:rsidRPr="00D049B0">
        <w:rPr>
          <w:sz w:val="20"/>
          <w:szCs w:val="20"/>
        </w:rPr>
        <w:t xml:space="preserve"> - hypocellular - hypoxic tissue bed and the late-radiation effects. Acute inflammatory responses to ongoing or recently completed radiation therapy need to be differentiated. Relieve the radiotherapy-induced hypoxic/ischemic state by stimulating angiogenesis, thereby overcoming radiation-induced obliterative endarteritis. </w:t>
      </w:r>
    </w:p>
    <w:p w14:paraId="266316AE" w14:textId="77777777" w:rsidR="00D049B0" w:rsidRPr="00D049B0" w:rsidRDefault="00D049B0" w:rsidP="003327B2">
      <w:pPr>
        <w:rPr>
          <w:sz w:val="20"/>
          <w:szCs w:val="20"/>
        </w:rPr>
      </w:pPr>
    </w:p>
    <w:p w14:paraId="78FFA098" w14:textId="0385BBF2" w:rsidR="00D049B0" w:rsidRPr="00D049B0" w:rsidRDefault="00D049B0" w:rsidP="00D049B0">
      <w:pPr>
        <w:rPr>
          <w:sz w:val="20"/>
          <w:szCs w:val="20"/>
        </w:rPr>
      </w:pPr>
      <w:r w:rsidRPr="00D049B0">
        <w:rPr>
          <w:sz w:val="20"/>
          <w:szCs w:val="20"/>
        </w:rPr>
        <w:t>Delayed radiation complications are often manifested as non-healing wounds in previously irradiated areas, precipitated by an external insult such as surgery or trauma</w:t>
      </w:r>
      <w:r>
        <w:rPr>
          <w:sz w:val="20"/>
          <w:szCs w:val="20"/>
        </w:rPr>
        <w:t xml:space="preserve">.  </w:t>
      </w:r>
      <w:r w:rsidRPr="00D049B0">
        <w:rPr>
          <w:sz w:val="20"/>
          <w:szCs w:val="20"/>
        </w:rPr>
        <w:t>It is important to differentiate delayed radiation from acute radiation injuries, which usually resolve within a few weeks from radiation exposure and are treated symptomatically.</w:t>
      </w:r>
    </w:p>
    <w:p w14:paraId="40C27B2B" w14:textId="34611D30" w:rsidR="003327B2" w:rsidRDefault="005C49C4" w:rsidP="004464E7">
      <w:pPr>
        <w:pStyle w:val="Heading1"/>
        <w:spacing w:before="0"/>
        <w:rPr>
          <w:sz w:val="22"/>
        </w:rPr>
      </w:pPr>
      <w:r w:rsidRPr="001D1560">
        <w:rPr>
          <w:sz w:val="22"/>
        </w:rPr>
        <w:t>HISTORY</w:t>
      </w:r>
      <w:r w:rsidR="008C4641" w:rsidRPr="001D1560">
        <w:rPr>
          <w:sz w:val="22"/>
        </w:rPr>
        <w:t xml:space="preserve"> and physical</w:t>
      </w:r>
      <w:r w:rsidR="000A4718">
        <w:rPr>
          <w:sz w:val="22"/>
        </w:rPr>
        <w:t xml:space="preserve"> Exam</w:t>
      </w:r>
    </w:p>
    <w:p w14:paraId="18F1C92F" w14:textId="285DC410" w:rsidR="003B38CF" w:rsidRDefault="003327B2" w:rsidP="003327B2">
      <w:pPr>
        <w:widowControl w:val="0"/>
        <w:autoSpaceDE w:val="0"/>
        <w:autoSpaceDN w:val="0"/>
        <w:adjustRightInd w:val="0"/>
        <w:spacing w:after="120"/>
        <w:rPr>
          <w:kern w:val="20"/>
          <w:sz w:val="20"/>
          <w:szCs w:val="20"/>
        </w:rPr>
      </w:pPr>
      <w:r w:rsidRPr="00D049B0">
        <w:rPr>
          <w:kern w:val="20"/>
          <w:sz w:val="20"/>
          <w:szCs w:val="20"/>
        </w:rPr>
        <w:sym w:font="Webdings" w:char="F063"/>
      </w:r>
      <w:r w:rsidRPr="00D049B0">
        <w:rPr>
          <w:kern w:val="20"/>
          <w:sz w:val="20"/>
          <w:szCs w:val="20"/>
        </w:rPr>
        <w:t xml:space="preserve">  An initial assessment including a history and physical that clearly substantiates the condition for which HBO is recommended. </w:t>
      </w:r>
    </w:p>
    <w:p w14:paraId="30376D49" w14:textId="213F53BD" w:rsidR="00781DBC" w:rsidRDefault="00781DBC" w:rsidP="00781DBC">
      <w:pPr>
        <w:widowControl w:val="0"/>
        <w:autoSpaceDE w:val="0"/>
        <w:autoSpaceDN w:val="0"/>
        <w:adjustRightInd w:val="0"/>
        <w:rPr>
          <w:kern w:val="20"/>
          <w:sz w:val="20"/>
          <w:szCs w:val="20"/>
        </w:rPr>
      </w:pPr>
      <w:r w:rsidRPr="00D049B0">
        <w:rPr>
          <w:kern w:val="20"/>
          <w:sz w:val="20"/>
          <w:szCs w:val="20"/>
        </w:rPr>
        <w:sym w:font="Webdings" w:char="F063"/>
      </w:r>
      <w:r w:rsidRPr="00D049B0">
        <w:rPr>
          <w:kern w:val="20"/>
          <w:sz w:val="20"/>
          <w:szCs w:val="20"/>
        </w:rPr>
        <w:t xml:space="preserve"> </w:t>
      </w:r>
      <w:r>
        <w:rPr>
          <w:kern w:val="20"/>
          <w:sz w:val="20"/>
          <w:szCs w:val="20"/>
        </w:rPr>
        <w:t xml:space="preserve"> </w:t>
      </w:r>
      <w:r w:rsidRPr="00781DBC">
        <w:rPr>
          <w:kern w:val="20"/>
          <w:sz w:val="20"/>
          <w:szCs w:val="20"/>
        </w:rPr>
        <w:t xml:space="preserve">Comprehensive history, </w:t>
      </w:r>
      <w:r w:rsidRPr="00781DBC">
        <w:rPr>
          <w:b/>
          <w:bCs/>
          <w:kern w:val="20"/>
          <w:sz w:val="20"/>
          <w:szCs w:val="20"/>
        </w:rPr>
        <w:t xml:space="preserve">to include type and </w:t>
      </w:r>
      <w:r w:rsidRPr="00781DBC">
        <w:rPr>
          <w:b/>
          <w:bCs/>
          <w:kern w:val="20"/>
          <w:sz w:val="20"/>
          <w:szCs w:val="20"/>
        </w:rPr>
        <w:t xml:space="preserve">total </w:t>
      </w:r>
      <w:r w:rsidRPr="00781DBC">
        <w:rPr>
          <w:b/>
          <w:bCs/>
          <w:kern w:val="20"/>
          <w:sz w:val="20"/>
          <w:szCs w:val="20"/>
        </w:rPr>
        <w:t>radiation</w:t>
      </w:r>
      <w:r w:rsidRPr="00781DBC">
        <w:rPr>
          <w:b/>
          <w:bCs/>
          <w:kern w:val="20"/>
          <w:sz w:val="20"/>
          <w:szCs w:val="20"/>
        </w:rPr>
        <w:t xml:space="preserve"> dose</w:t>
      </w:r>
      <w:r w:rsidRPr="00781DBC">
        <w:rPr>
          <w:b/>
          <w:bCs/>
          <w:kern w:val="20"/>
          <w:sz w:val="20"/>
          <w:szCs w:val="20"/>
        </w:rPr>
        <w:t>.</w:t>
      </w:r>
      <w:r w:rsidRPr="00781DBC">
        <w:rPr>
          <w:kern w:val="20"/>
          <w:sz w:val="20"/>
          <w:szCs w:val="20"/>
        </w:rPr>
        <w:t xml:space="preserve"> Obtain the radiation portal photographs, where possible</w:t>
      </w:r>
    </w:p>
    <w:p w14:paraId="3D1104CD" w14:textId="413E083A" w:rsidR="00781DBC" w:rsidRPr="00781DBC" w:rsidRDefault="00781DBC" w:rsidP="00781DBC">
      <w:pPr>
        <w:pStyle w:val="ProtocolTable-Number1"/>
        <w:numPr>
          <w:ilvl w:val="0"/>
          <w:numId w:val="0"/>
        </w:numPr>
        <w:spacing w:after="0" w:line="276" w:lineRule="auto"/>
        <w:rPr>
          <w:kern w:val="20"/>
          <w:sz w:val="20"/>
        </w:rPr>
      </w:pPr>
      <w:r w:rsidRPr="003B38CF">
        <w:rPr>
          <w:rFonts w:eastAsia="Times New Roman" w:cs="Times New Roman"/>
          <w:color w:val="000000" w:themeColor="text1"/>
          <w:kern w:val="20"/>
          <w:sz w:val="20"/>
        </w:rPr>
        <w:sym w:font="Webdings" w:char="F063"/>
      </w:r>
      <w:r w:rsidRPr="003B38CF">
        <w:rPr>
          <w:rFonts w:eastAsia="Times New Roman" w:cs="Times New Roman"/>
          <w:color w:val="000000" w:themeColor="text1"/>
          <w:kern w:val="20"/>
          <w:sz w:val="20"/>
        </w:rPr>
        <w:t xml:space="preserve">  </w:t>
      </w:r>
      <w:r w:rsidRPr="003327B2">
        <w:rPr>
          <w:rFonts w:eastAsia="Times New Roman" w:cs="Times New Roman"/>
          <w:color w:val="000000" w:themeColor="text1"/>
          <w:kern w:val="20"/>
          <w:sz w:val="20"/>
        </w:rPr>
        <w:t xml:space="preserve">Past medical records must support history of radiation </w:t>
      </w:r>
      <w:r w:rsidRPr="00975456">
        <w:rPr>
          <w:rFonts w:eastAsia="Times New Roman" w:cs="Times New Roman"/>
          <w:color w:val="000000" w:themeColor="text1"/>
          <w:kern w:val="20"/>
          <w:sz w:val="20"/>
        </w:rPr>
        <w:t xml:space="preserve">therapy at the site </w:t>
      </w:r>
      <w:r>
        <w:rPr>
          <w:rFonts w:eastAsia="Times New Roman" w:cs="Times New Roman"/>
          <w:color w:val="000000" w:themeColor="text1"/>
          <w:kern w:val="20"/>
          <w:sz w:val="20"/>
        </w:rPr>
        <w:t>identified by anatomical location and laterality</w:t>
      </w:r>
      <w:r w:rsidRPr="00975456">
        <w:rPr>
          <w:rFonts w:eastAsia="Times New Roman" w:cs="Times New Roman"/>
          <w:color w:val="000000" w:themeColor="text1"/>
          <w:kern w:val="20"/>
          <w:sz w:val="20"/>
        </w:rPr>
        <w:t>.</w:t>
      </w:r>
      <w:r w:rsidRPr="00AD517A">
        <w:rPr>
          <w:kern w:val="20"/>
          <w:sz w:val="20"/>
        </w:rPr>
        <w:t xml:space="preserve"> </w:t>
      </w:r>
    </w:p>
    <w:p w14:paraId="3C663F85" w14:textId="03CE7A68" w:rsidR="00781DBC" w:rsidRPr="00781DBC" w:rsidRDefault="00781DBC" w:rsidP="00781DBC">
      <w:pPr>
        <w:widowControl w:val="0"/>
        <w:autoSpaceDE w:val="0"/>
        <w:autoSpaceDN w:val="0"/>
        <w:adjustRightInd w:val="0"/>
        <w:spacing w:line="276" w:lineRule="auto"/>
        <w:rPr>
          <w:kern w:val="20"/>
        </w:rPr>
      </w:pPr>
      <w:r w:rsidRPr="003B38CF">
        <w:rPr>
          <w:color w:val="000000" w:themeColor="text1"/>
          <w:kern w:val="20"/>
          <w:sz w:val="20"/>
        </w:rPr>
        <w:sym w:font="Webdings" w:char="F063"/>
      </w:r>
      <w:r w:rsidRPr="003B38CF">
        <w:rPr>
          <w:color w:val="000000" w:themeColor="text1"/>
          <w:kern w:val="20"/>
          <w:sz w:val="20"/>
        </w:rPr>
        <w:t xml:space="preserve"> </w:t>
      </w:r>
      <w:r w:rsidRPr="001D1560">
        <w:rPr>
          <w:kern w:val="20"/>
        </w:rPr>
        <w:t xml:space="preserve"> </w:t>
      </w:r>
      <w:r w:rsidRPr="00781DBC">
        <w:rPr>
          <w:color w:val="000000" w:themeColor="text1"/>
          <w:kern w:val="20"/>
          <w:sz w:val="20"/>
        </w:rPr>
        <w:t>Prior medical, surgical and/or hyperbaric treatments.</w:t>
      </w:r>
      <w:r w:rsidRPr="001D1560">
        <w:rPr>
          <w:kern w:val="20"/>
        </w:rPr>
        <w:t xml:space="preserve"> </w:t>
      </w:r>
    </w:p>
    <w:p w14:paraId="762662D0" w14:textId="39A9C5B1" w:rsidR="006C52FF" w:rsidRPr="00D049B0" w:rsidRDefault="006C52FF" w:rsidP="00781DBC">
      <w:pPr>
        <w:widowControl w:val="0"/>
        <w:autoSpaceDE w:val="0"/>
        <w:autoSpaceDN w:val="0"/>
        <w:adjustRightInd w:val="0"/>
        <w:spacing w:after="120" w:line="276" w:lineRule="auto"/>
        <w:rPr>
          <w:kern w:val="20"/>
          <w:sz w:val="20"/>
          <w:szCs w:val="20"/>
        </w:rPr>
      </w:pPr>
      <w:r w:rsidRPr="00D049B0">
        <w:rPr>
          <w:kern w:val="20"/>
          <w:sz w:val="20"/>
          <w:szCs w:val="20"/>
        </w:rPr>
        <w:sym w:font="Webdings" w:char="F063"/>
      </w:r>
      <w:r w:rsidRPr="00D049B0">
        <w:rPr>
          <w:kern w:val="20"/>
          <w:sz w:val="20"/>
          <w:szCs w:val="20"/>
        </w:rPr>
        <w:t xml:space="preserve">  </w:t>
      </w:r>
      <w:r w:rsidRPr="00D049B0">
        <w:rPr>
          <w:rFonts w:asciiTheme="minorHAnsi" w:hAnsiTheme="minorHAnsi"/>
          <w:kern w:val="20"/>
          <w:sz w:val="20"/>
          <w:szCs w:val="20"/>
        </w:rPr>
        <w:t xml:space="preserve">Date </w:t>
      </w:r>
      <w:r w:rsidRPr="00D049B0">
        <w:rPr>
          <w:kern w:val="20"/>
          <w:sz w:val="20"/>
          <w:szCs w:val="20"/>
        </w:rPr>
        <w:t xml:space="preserve">of initial </w:t>
      </w:r>
      <w:r w:rsidRPr="00D049B0">
        <w:rPr>
          <w:rFonts w:asciiTheme="minorHAnsi" w:hAnsiTheme="minorHAnsi"/>
          <w:kern w:val="20"/>
          <w:sz w:val="20"/>
          <w:szCs w:val="20"/>
        </w:rPr>
        <w:t>cancer diagnos</w:t>
      </w:r>
      <w:r w:rsidRPr="00D049B0">
        <w:rPr>
          <w:kern w:val="20"/>
          <w:sz w:val="20"/>
          <w:szCs w:val="20"/>
        </w:rPr>
        <w:t>is</w:t>
      </w:r>
    </w:p>
    <w:p w14:paraId="7D0E75AF" w14:textId="77777777" w:rsidR="00471BAB" w:rsidRPr="00D049B0" w:rsidRDefault="006C52FF" w:rsidP="00471BAB">
      <w:pPr>
        <w:widowControl w:val="0"/>
        <w:autoSpaceDE w:val="0"/>
        <w:autoSpaceDN w:val="0"/>
        <w:adjustRightInd w:val="0"/>
        <w:spacing w:after="120"/>
        <w:rPr>
          <w:kern w:val="20"/>
          <w:sz w:val="20"/>
          <w:szCs w:val="20"/>
        </w:rPr>
      </w:pPr>
      <w:r w:rsidRPr="00D049B0">
        <w:rPr>
          <w:kern w:val="20"/>
          <w:sz w:val="20"/>
          <w:szCs w:val="20"/>
        </w:rPr>
        <w:sym w:font="Webdings" w:char="F063"/>
      </w:r>
      <w:r w:rsidRPr="00D049B0">
        <w:rPr>
          <w:kern w:val="20"/>
          <w:sz w:val="20"/>
          <w:szCs w:val="20"/>
        </w:rPr>
        <w:t xml:space="preserve">  </w:t>
      </w:r>
      <w:r w:rsidRPr="00D049B0">
        <w:rPr>
          <w:rFonts w:asciiTheme="minorHAnsi" w:hAnsiTheme="minorHAnsi"/>
          <w:kern w:val="20"/>
          <w:sz w:val="20"/>
          <w:szCs w:val="20"/>
        </w:rPr>
        <w:t>Name(s) of person(s) who provided previous care:</w:t>
      </w:r>
      <w:r w:rsidR="00471BAB" w:rsidRPr="00D049B0">
        <w:rPr>
          <w:kern w:val="20"/>
          <w:sz w:val="20"/>
          <w:szCs w:val="20"/>
        </w:rPr>
        <w:t xml:space="preserve"> </w:t>
      </w:r>
    </w:p>
    <w:p w14:paraId="4EB074F3" w14:textId="741C64B5" w:rsidR="006C52FF" w:rsidRPr="00D049B0" w:rsidRDefault="00471BAB" w:rsidP="006C52FF">
      <w:pPr>
        <w:widowControl w:val="0"/>
        <w:autoSpaceDE w:val="0"/>
        <w:autoSpaceDN w:val="0"/>
        <w:adjustRightInd w:val="0"/>
        <w:spacing w:after="120"/>
        <w:rPr>
          <w:kern w:val="20"/>
          <w:sz w:val="20"/>
          <w:szCs w:val="20"/>
        </w:rPr>
      </w:pPr>
      <w:r w:rsidRPr="00D049B0">
        <w:rPr>
          <w:kern w:val="20"/>
          <w:sz w:val="20"/>
          <w:szCs w:val="20"/>
        </w:rPr>
        <w:sym w:font="Webdings" w:char="F063"/>
      </w:r>
      <w:r w:rsidRPr="00D049B0">
        <w:rPr>
          <w:kern w:val="20"/>
          <w:sz w:val="20"/>
          <w:szCs w:val="20"/>
        </w:rPr>
        <w:t xml:space="preserve">  Cancer type and specific </w:t>
      </w:r>
      <w:r w:rsidRPr="00D049B0">
        <w:rPr>
          <w:rFonts w:asciiTheme="minorHAnsi" w:hAnsiTheme="minorHAnsi"/>
          <w:kern w:val="20"/>
          <w:sz w:val="20"/>
          <w:szCs w:val="20"/>
        </w:rPr>
        <w:t>anatomical location</w:t>
      </w:r>
    </w:p>
    <w:p w14:paraId="0B6C459B" w14:textId="711BEB54" w:rsidR="00471BAB" w:rsidRDefault="00471BAB" w:rsidP="006C52FF">
      <w:pPr>
        <w:widowControl w:val="0"/>
        <w:autoSpaceDE w:val="0"/>
        <w:autoSpaceDN w:val="0"/>
        <w:adjustRightInd w:val="0"/>
        <w:spacing w:after="120"/>
        <w:rPr>
          <w:kern w:val="20"/>
        </w:rPr>
      </w:pPr>
      <w:r w:rsidRPr="00D049B0">
        <w:rPr>
          <w:kern w:val="20"/>
          <w:sz w:val="20"/>
          <w:szCs w:val="20"/>
        </w:rPr>
        <w:sym w:font="Webdings" w:char="F063"/>
      </w:r>
      <w:r>
        <w:rPr>
          <w:kern w:val="20"/>
        </w:rPr>
        <w:t xml:space="preserve">  </w:t>
      </w:r>
      <w:r w:rsidRPr="000A4718">
        <w:rPr>
          <w:rFonts w:asciiTheme="minorHAnsi" w:hAnsiTheme="minorHAnsi"/>
          <w:kern w:val="20"/>
          <w:sz w:val="20"/>
          <w:szCs w:val="20"/>
        </w:rPr>
        <w:t>Documentation of current cancer status</w:t>
      </w:r>
      <w:r w:rsidR="00781DBC">
        <w:rPr>
          <w:rFonts w:asciiTheme="minorHAnsi" w:hAnsiTheme="minorHAnsi"/>
          <w:kern w:val="20"/>
          <w:sz w:val="20"/>
          <w:szCs w:val="20"/>
        </w:rPr>
        <w:t xml:space="preserve">. </w:t>
      </w:r>
      <w:r w:rsidR="00781DBC" w:rsidRPr="00B746ED">
        <w:rPr>
          <w:color w:val="000000" w:themeColor="text1"/>
          <w:kern w:val="20"/>
          <w:sz w:val="20"/>
        </w:rPr>
        <w:t>Rule out cancer re-occurrence or residual tumor.</w:t>
      </w:r>
    </w:p>
    <w:p w14:paraId="71024442" w14:textId="0CFFDB74" w:rsidR="003B38CF" w:rsidRDefault="003B38CF" w:rsidP="006C52FF">
      <w:pPr>
        <w:pStyle w:val="ProtocolTable-Number1"/>
        <w:numPr>
          <w:ilvl w:val="0"/>
          <w:numId w:val="0"/>
        </w:numPr>
        <w:spacing w:after="0" w:line="260" w:lineRule="exact"/>
        <w:rPr>
          <w:rFonts w:eastAsia="Times New Roman" w:cs="Times New Roman"/>
          <w:color w:val="000000" w:themeColor="text1"/>
          <w:kern w:val="20"/>
          <w:sz w:val="20"/>
        </w:rPr>
      </w:pPr>
      <w:r w:rsidRPr="003B38CF">
        <w:rPr>
          <w:rFonts w:eastAsia="Times New Roman" w:cs="Times New Roman"/>
          <w:color w:val="000000" w:themeColor="text1"/>
          <w:kern w:val="20"/>
          <w:sz w:val="20"/>
        </w:rPr>
        <w:sym w:font="Webdings" w:char="F063"/>
      </w:r>
      <w:r w:rsidRPr="003B38CF">
        <w:rPr>
          <w:rFonts w:eastAsia="Times New Roman" w:cs="Times New Roman"/>
          <w:color w:val="000000" w:themeColor="text1"/>
          <w:kern w:val="20"/>
          <w:sz w:val="20"/>
        </w:rPr>
        <w:t xml:space="preserve">  </w:t>
      </w:r>
      <w:r>
        <w:rPr>
          <w:rFonts w:eastAsia="Times New Roman" w:cs="Times New Roman"/>
          <w:color w:val="000000" w:themeColor="text1"/>
          <w:kern w:val="20"/>
          <w:sz w:val="20"/>
        </w:rPr>
        <w:t>H</w:t>
      </w:r>
      <w:r w:rsidRPr="003B38CF">
        <w:rPr>
          <w:rFonts w:asciiTheme="minorHAnsi" w:eastAsia="Times New Roman" w:hAnsiTheme="minorHAnsi" w:cs="Times New Roman"/>
          <w:color w:val="000000" w:themeColor="text1"/>
          <w:kern w:val="20"/>
          <w:sz w:val="20"/>
        </w:rPr>
        <w:t xml:space="preserve">istory of radiation </w:t>
      </w:r>
      <w:r>
        <w:rPr>
          <w:rFonts w:eastAsia="Times New Roman" w:cs="Times New Roman"/>
          <w:color w:val="000000" w:themeColor="text1"/>
          <w:kern w:val="20"/>
          <w:sz w:val="20"/>
        </w:rPr>
        <w:t xml:space="preserve">induced </w:t>
      </w:r>
      <w:r w:rsidRPr="003B38CF">
        <w:rPr>
          <w:rFonts w:asciiTheme="minorHAnsi" w:eastAsia="Times New Roman" w:hAnsiTheme="minorHAnsi" w:cs="Times New Roman"/>
          <w:color w:val="000000" w:themeColor="text1"/>
          <w:kern w:val="20"/>
          <w:sz w:val="20"/>
        </w:rPr>
        <w:t>signs or symptoms</w:t>
      </w:r>
      <w:r w:rsidR="000A4718">
        <w:rPr>
          <w:rFonts w:asciiTheme="minorHAnsi" w:eastAsia="Times New Roman" w:hAnsiTheme="minorHAnsi" w:cs="Times New Roman"/>
          <w:color w:val="000000" w:themeColor="text1"/>
          <w:kern w:val="20"/>
          <w:sz w:val="20"/>
        </w:rPr>
        <w:t xml:space="preserve"> for:</w:t>
      </w:r>
    </w:p>
    <w:p w14:paraId="3350B516" w14:textId="5EB88831" w:rsidR="003B38CF" w:rsidRPr="003B38CF" w:rsidRDefault="003B38CF" w:rsidP="003B38CF">
      <w:pPr>
        <w:pStyle w:val="ProtocolTable-Number1"/>
        <w:numPr>
          <w:ilvl w:val="0"/>
          <w:numId w:val="0"/>
        </w:numPr>
        <w:spacing w:after="0" w:line="260" w:lineRule="exact"/>
        <w:ind w:firstLine="720"/>
        <w:rPr>
          <w:rFonts w:asciiTheme="majorHAnsi" w:eastAsiaTheme="majorEastAsia" w:hAnsiTheme="majorHAnsi" w:cstheme="majorBidi"/>
          <w:bCs/>
          <w:caps/>
          <w:color w:val="0D335E" w:themeColor="accent6"/>
          <w:kern w:val="32"/>
          <w:sz w:val="18"/>
          <w:szCs w:val="18"/>
          <w:u w:val="single"/>
        </w:rPr>
      </w:pPr>
      <w:r>
        <w:rPr>
          <w:rFonts w:asciiTheme="majorHAnsi" w:eastAsiaTheme="majorEastAsia" w:hAnsiTheme="majorHAnsi" w:cstheme="majorBidi"/>
          <w:bCs/>
          <w:caps/>
          <w:color w:val="0D335E" w:themeColor="accent6"/>
          <w:kern w:val="32"/>
          <w:sz w:val="18"/>
          <w:szCs w:val="18"/>
          <w:u w:val="single"/>
        </w:rPr>
        <w:t>Radiation Cys</w:t>
      </w:r>
      <w:r w:rsidRPr="003B38CF">
        <w:rPr>
          <w:rFonts w:asciiTheme="majorHAnsi" w:eastAsiaTheme="majorEastAsia" w:hAnsiTheme="majorHAnsi" w:cstheme="majorBidi"/>
          <w:bCs/>
          <w:caps/>
          <w:color w:val="0D335E" w:themeColor="accent6"/>
          <w:kern w:val="32"/>
          <w:sz w:val="18"/>
          <w:szCs w:val="18"/>
          <w:u w:val="single"/>
        </w:rPr>
        <w:t>titis</w:t>
      </w:r>
    </w:p>
    <w:p w14:paraId="163BF560" w14:textId="77777777" w:rsidR="007D186D" w:rsidRPr="007D186D" w:rsidRDefault="007D186D" w:rsidP="007D186D">
      <w:pPr>
        <w:pStyle w:val="ListParagraph"/>
        <w:widowControl w:val="0"/>
        <w:numPr>
          <w:ilvl w:val="0"/>
          <w:numId w:val="14"/>
        </w:numPr>
        <w:autoSpaceDE w:val="0"/>
        <w:autoSpaceDN w:val="0"/>
        <w:adjustRightInd w:val="0"/>
        <w:spacing w:after="120"/>
        <w:rPr>
          <w:color w:val="000000" w:themeColor="text1"/>
          <w:kern w:val="20"/>
        </w:rPr>
      </w:pPr>
      <w:r w:rsidRPr="007D186D">
        <w:rPr>
          <w:rFonts w:asciiTheme="minorHAnsi" w:hAnsiTheme="minorHAnsi"/>
          <w:color w:val="000000" w:themeColor="text1"/>
          <w:kern w:val="20"/>
          <w:sz w:val="20"/>
        </w:rPr>
        <w:t>Dysuria</w:t>
      </w:r>
    </w:p>
    <w:p w14:paraId="15411422" w14:textId="77777777" w:rsidR="007D186D" w:rsidRPr="007D186D" w:rsidRDefault="007D186D" w:rsidP="007D186D">
      <w:pPr>
        <w:pStyle w:val="ListParagraph"/>
        <w:widowControl w:val="0"/>
        <w:numPr>
          <w:ilvl w:val="0"/>
          <w:numId w:val="14"/>
        </w:numPr>
        <w:autoSpaceDE w:val="0"/>
        <w:autoSpaceDN w:val="0"/>
        <w:adjustRightInd w:val="0"/>
        <w:spacing w:after="120"/>
        <w:rPr>
          <w:color w:val="000000" w:themeColor="text1"/>
          <w:kern w:val="20"/>
        </w:rPr>
      </w:pPr>
      <w:r w:rsidRPr="007D186D">
        <w:rPr>
          <w:rFonts w:asciiTheme="minorHAnsi" w:hAnsiTheme="minorHAnsi"/>
          <w:color w:val="000000" w:themeColor="text1"/>
          <w:kern w:val="20"/>
          <w:sz w:val="20"/>
        </w:rPr>
        <w:t>Decreased stream</w:t>
      </w:r>
    </w:p>
    <w:p w14:paraId="7CAE0EED" w14:textId="77777777" w:rsidR="007D186D" w:rsidRPr="007D186D" w:rsidRDefault="007D186D" w:rsidP="007D186D">
      <w:pPr>
        <w:pStyle w:val="ListParagraph"/>
        <w:widowControl w:val="0"/>
        <w:numPr>
          <w:ilvl w:val="0"/>
          <w:numId w:val="14"/>
        </w:numPr>
        <w:autoSpaceDE w:val="0"/>
        <w:autoSpaceDN w:val="0"/>
        <w:adjustRightInd w:val="0"/>
        <w:spacing w:after="120"/>
        <w:rPr>
          <w:color w:val="000000" w:themeColor="text1"/>
          <w:kern w:val="20"/>
        </w:rPr>
      </w:pPr>
      <w:r w:rsidRPr="007D186D">
        <w:rPr>
          <w:rFonts w:asciiTheme="minorHAnsi" w:hAnsiTheme="minorHAnsi"/>
          <w:color w:val="000000" w:themeColor="text1"/>
          <w:kern w:val="20"/>
          <w:sz w:val="20"/>
        </w:rPr>
        <w:t>Ulceration</w:t>
      </w:r>
    </w:p>
    <w:p w14:paraId="3C7F8B3D" w14:textId="77777777" w:rsidR="007D186D" w:rsidRPr="007D186D" w:rsidRDefault="007D186D" w:rsidP="007D186D">
      <w:pPr>
        <w:pStyle w:val="ListParagraph"/>
        <w:widowControl w:val="0"/>
        <w:numPr>
          <w:ilvl w:val="0"/>
          <w:numId w:val="14"/>
        </w:numPr>
        <w:autoSpaceDE w:val="0"/>
        <w:autoSpaceDN w:val="0"/>
        <w:adjustRightInd w:val="0"/>
        <w:spacing w:after="120"/>
        <w:rPr>
          <w:color w:val="000000" w:themeColor="text1"/>
          <w:kern w:val="20"/>
        </w:rPr>
      </w:pPr>
      <w:r w:rsidRPr="007D186D">
        <w:rPr>
          <w:rFonts w:asciiTheme="minorHAnsi" w:hAnsiTheme="minorHAnsi"/>
          <w:color w:val="000000" w:themeColor="text1"/>
          <w:kern w:val="20"/>
          <w:sz w:val="20"/>
        </w:rPr>
        <w:t>Frequency</w:t>
      </w:r>
    </w:p>
    <w:p w14:paraId="040D87CB" w14:textId="77777777" w:rsidR="007D186D" w:rsidRPr="007D186D" w:rsidRDefault="007D186D" w:rsidP="007D186D">
      <w:pPr>
        <w:pStyle w:val="ListParagraph"/>
        <w:widowControl w:val="0"/>
        <w:numPr>
          <w:ilvl w:val="0"/>
          <w:numId w:val="14"/>
        </w:numPr>
        <w:autoSpaceDE w:val="0"/>
        <w:autoSpaceDN w:val="0"/>
        <w:adjustRightInd w:val="0"/>
        <w:spacing w:after="120"/>
        <w:rPr>
          <w:color w:val="000000" w:themeColor="text1"/>
          <w:kern w:val="20"/>
        </w:rPr>
      </w:pPr>
      <w:r w:rsidRPr="007D186D">
        <w:rPr>
          <w:rFonts w:asciiTheme="minorHAnsi" w:hAnsiTheme="minorHAnsi"/>
          <w:color w:val="000000" w:themeColor="text1"/>
          <w:kern w:val="20"/>
          <w:sz w:val="20"/>
        </w:rPr>
        <w:t>Hematuria</w:t>
      </w:r>
    </w:p>
    <w:p w14:paraId="5FD083EF" w14:textId="2098A63B" w:rsidR="007038F9" w:rsidRPr="00BB6F35" w:rsidRDefault="007D186D" w:rsidP="00BB6F35">
      <w:pPr>
        <w:pStyle w:val="ListParagraph"/>
        <w:widowControl w:val="0"/>
        <w:numPr>
          <w:ilvl w:val="0"/>
          <w:numId w:val="14"/>
        </w:numPr>
        <w:autoSpaceDE w:val="0"/>
        <w:autoSpaceDN w:val="0"/>
        <w:adjustRightInd w:val="0"/>
        <w:spacing w:after="120"/>
        <w:rPr>
          <w:rFonts w:asciiTheme="minorHAnsi" w:hAnsiTheme="minorHAnsi"/>
          <w:color w:val="000000" w:themeColor="text1"/>
          <w:kern w:val="20"/>
          <w:sz w:val="20"/>
        </w:rPr>
      </w:pPr>
      <w:r w:rsidRPr="007D186D">
        <w:rPr>
          <w:rFonts w:asciiTheme="minorHAnsi" w:hAnsiTheme="minorHAnsi"/>
          <w:color w:val="000000" w:themeColor="text1"/>
          <w:kern w:val="20"/>
          <w:sz w:val="20"/>
        </w:rPr>
        <w:t>Incontinence</w:t>
      </w:r>
    </w:p>
    <w:p w14:paraId="5747DF81" w14:textId="229ABFC3" w:rsidR="003B38CF" w:rsidRPr="003B38CF" w:rsidRDefault="003B38CF" w:rsidP="003B38CF">
      <w:pPr>
        <w:pStyle w:val="ProtocolTable-Number1"/>
        <w:numPr>
          <w:ilvl w:val="0"/>
          <w:numId w:val="0"/>
        </w:numPr>
        <w:spacing w:after="0" w:line="260" w:lineRule="exact"/>
        <w:ind w:firstLine="720"/>
        <w:rPr>
          <w:rFonts w:asciiTheme="majorHAnsi" w:eastAsiaTheme="majorEastAsia" w:hAnsiTheme="majorHAnsi" w:cstheme="majorBidi"/>
          <w:bCs/>
          <w:caps/>
          <w:color w:val="0D335E" w:themeColor="accent6"/>
          <w:kern w:val="32"/>
          <w:sz w:val="18"/>
          <w:szCs w:val="18"/>
          <w:u w:val="single"/>
        </w:rPr>
      </w:pPr>
      <w:r>
        <w:rPr>
          <w:rFonts w:asciiTheme="majorHAnsi" w:eastAsiaTheme="majorEastAsia" w:hAnsiTheme="majorHAnsi" w:cstheme="majorBidi"/>
          <w:bCs/>
          <w:caps/>
          <w:color w:val="0D335E" w:themeColor="accent6"/>
          <w:kern w:val="32"/>
          <w:sz w:val="18"/>
          <w:szCs w:val="18"/>
          <w:u w:val="single"/>
        </w:rPr>
        <w:t>Radiation Enteritis</w:t>
      </w:r>
    </w:p>
    <w:p w14:paraId="171024D7" w14:textId="77777777" w:rsidR="003B38CF" w:rsidRPr="003B38CF" w:rsidRDefault="003B38CF" w:rsidP="003B38CF">
      <w:pPr>
        <w:pStyle w:val="ListParagraph"/>
        <w:widowControl w:val="0"/>
        <w:numPr>
          <w:ilvl w:val="0"/>
          <w:numId w:val="14"/>
        </w:numPr>
        <w:autoSpaceDE w:val="0"/>
        <w:autoSpaceDN w:val="0"/>
        <w:adjustRightInd w:val="0"/>
        <w:spacing w:after="120"/>
        <w:rPr>
          <w:color w:val="000000" w:themeColor="text1"/>
          <w:kern w:val="20"/>
        </w:rPr>
      </w:pPr>
      <w:r w:rsidRPr="003B38CF">
        <w:rPr>
          <w:rFonts w:asciiTheme="minorHAnsi" w:hAnsiTheme="minorHAnsi"/>
          <w:color w:val="000000" w:themeColor="text1"/>
          <w:kern w:val="20"/>
          <w:sz w:val="20"/>
        </w:rPr>
        <w:t>Intestinal pain</w:t>
      </w:r>
    </w:p>
    <w:p w14:paraId="61620AE5" w14:textId="77777777" w:rsidR="003B38CF" w:rsidRPr="003B38CF" w:rsidRDefault="003B38CF" w:rsidP="003B38CF">
      <w:pPr>
        <w:pStyle w:val="ListParagraph"/>
        <w:widowControl w:val="0"/>
        <w:numPr>
          <w:ilvl w:val="0"/>
          <w:numId w:val="14"/>
        </w:numPr>
        <w:autoSpaceDE w:val="0"/>
        <w:autoSpaceDN w:val="0"/>
        <w:adjustRightInd w:val="0"/>
        <w:spacing w:after="120"/>
        <w:rPr>
          <w:color w:val="000000" w:themeColor="text1"/>
          <w:kern w:val="20"/>
        </w:rPr>
      </w:pPr>
      <w:r w:rsidRPr="003B38CF">
        <w:rPr>
          <w:rFonts w:asciiTheme="minorHAnsi" w:hAnsiTheme="minorHAnsi"/>
          <w:color w:val="000000" w:themeColor="text1"/>
          <w:kern w:val="20"/>
          <w:sz w:val="20"/>
        </w:rPr>
        <w:t>Stricture</w:t>
      </w:r>
    </w:p>
    <w:p w14:paraId="0948D547" w14:textId="77777777" w:rsidR="003B38CF" w:rsidRPr="003B38CF" w:rsidRDefault="003B38CF" w:rsidP="003B38CF">
      <w:pPr>
        <w:pStyle w:val="ListParagraph"/>
        <w:widowControl w:val="0"/>
        <w:numPr>
          <w:ilvl w:val="0"/>
          <w:numId w:val="14"/>
        </w:numPr>
        <w:autoSpaceDE w:val="0"/>
        <w:autoSpaceDN w:val="0"/>
        <w:adjustRightInd w:val="0"/>
        <w:spacing w:after="120"/>
        <w:rPr>
          <w:color w:val="000000" w:themeColor="text1"/>
          <w:kern w:val="20"/>
        </w:rPr>
      </w:pPr>
      <w:r w:rsidRPr="003B38CF">
        <w:rPr>
          <w:rFonts w:asciiTheme="minorHAnsi" w:hAnsiTheme="minorHAnsi"/>
          <w:color w:val="000000" w:themeColor="text1"/>
          <w:kern w:val="20"/>
          <w:sz w:val="20"/>
        </w:rPr>
        <w:t>Stool frequency</w:t>
      </w:r>
    </w:p>
    <w:p w14:paraId="4A2AAF5A" w14:textId="77777777" w:rsidR="003B38CF" w:rsidRPr="003B38CF" w:rsidRDefault="003B38CF" w:rsidP="003B38CF">
      <w:pPr>
        <w:pStyle w:val="ListParagraph"/>
        <w:widowControl w:val="0"/>
        <w:numPr>
          <w:ilvl w:val="0"/>
          <w:numId w:val="14"/>
        </w:numPr>
        <w:autoSpaceDE w:val="0"/>
        <w:autoSpaceDN w:val="0"/>
        <w:adjustRightInd w:val="0"/>
        <w:spacing w:after="120"/>
        <w:rPr>
          <w:color w:val="000000" w:themeColor="text1"/>
          <w:kern w:val="20"/>
        </w:rPr>
      </w:pPr>
      <w:r w:rsidRPr="003B38CF">
        <w:rPr>
          <w:rFonts w:asciiTheme="minorHAnsi" w:hAnsiTheme="minorHAnsi"/>
          <w:color w:val="000000" w:themeColor="text1"/>
          <w:kern w:val="20"/>
          <w:sz w:val="20"/>
        </w:rPr>
        <w:t>Bleeding</w:t>
      </w:r>
    </w:p>
    <w:p w14:paraId="6295F020" w14:textId="77777777" w:rsidR="003B38CF" w:rsidRPr="003B38CF" w:rsidRDefault="003B38CF" w:rsidP="003B38CF">
      <w:pPr>
        <w:pStyle w:val="ListParagraph"/>
        <w:widowControl w:val="0"/>
        <w:numPr>
          <w:ilvl w:val="0"/>
          <w:numId w:val="14"/>
        </w:numPr>
        <w:autoSpaceDE w:val="0"/>
        <w:autoSpaceDN w:val="0"/>
        <w:adjustRightInd w:val="0"/>
        <w:spacing w:after="120"/>
        <w:rPr>
          <w:color w:val="000000" w:themeColor="text1"/>
          <w:kern w:val="20"/>
        </w:rPr>
      </w:pPr>
      <w:r w:rsidRPr="003B38CF">
        <w:rPr>
          <w:rFonts w:asciiTheme="minorHAnsi" w:hAnsiTheme="minorHAnsi"/>
          <w:color w:val="000000" w:themeColor="text1"/>
          <w:kern w:val="20"/>
          <w:sz w:val="20"/>
        </w:rPr>
        <w:t>Constipation</w:t>
      </w:r>
    </w:p>
    <w:p w14:paraId="2D29F310" w14:textId="77777777" w:rsidR="003B38CF" w:rsidRPr="003B38CF" w:rsidRDefault="003B38CF" w:rsidP="003B38CF">
      <w:pPr>
        <w:pStyle w:val="ListParagraph"/>
        <w:widowControl w:val="0"/>
        <w:numPr>
          <w:ilvl w:val="0"/>
          <w:numId w:val="14"/>
        </w:numPr>
        <w:autoSpaceDE w:val="0"/>
        <w:autoSpaceDN w:val="0"/>
        <w:adjustRightInd w:val="0"/>
        <w:spacing w:after="120"/>
        <w:rPr>
          <w:color w:val="000000" w:themeColor="text1"/>
          <w:kern w:val="20"/>
        </w:rPr>
      </w:pPr>
      <w:r w:rsidRPr="003B38CF">
        <w:rPr>
          <w:rFonts w:asciiTheme="minorHAnsi" w:hAnsiTheme="minorHAnsi"/>
          <w:color w:val="000000" w:themeColor="text1"/>
          <w:kern w:val="20"/>
          <w:sz w:val="20"/>
        </w:rPr>
        <w:t>Ulceration</w:t>
      </w:r>
    </w:p>
    <w:p w14:paraId="3D5E74D2" w14:textId="77777777" w:rsidR="003B38CF" w:rsidRPr="003B38CF" w:rsidRDefault="003B38CF" w:rsidP="003B38CF">
      <w:pPr>
        <w:pStyle w:val="ListParagraph"/>
        <w:widowControl w:val="0"/>
        <w:numPr>
          <w:ilvl w:val="0"/>
          <w:numId w:val="14"/>
        </w:numPr>
        <w:autoSpaceDE w:val="0"/>
        <w:autoSpaceDN w:val="0"/>
        <w:adjustRightInd w:val="0"/>
        <w:spacing w:after="120"/>
        <w:rPr>
          <w:color w:val="000000" w:themeColor="text1"/>
          <w:kern w:val="20"/>
        </w:rPr>
      </w:pPr>
      <w:r w:rsidRPr="003B38CF">
        <w:rPr>
          <w:rFonts w:asciiTheme="minorHAnsi" w:hAnsiTheme="minorHAnsi"/>
          <w:color w:val="000000" w:themeColor="text1"/>
          <w:kern w:val="20"/>
          <w:sz w:val="20"/>
        </w:rPr>
        <w:t>Melena</w:t>
      </w:r>
    </w:p>
    <w:p w14:paraId="7BBC2568" w14:textId="1069EB4B" w:rsidR="007038F9" w:rsidRPr="00BB6F35" w:rsidRDefault="003B38CF" w:rsidP="00BB6F35">
      <w:pPr>
        <w:pStyle w:val="ListParagraph"/>
        <w:widowControl w:val="0"/>
        <w:numPr>
          <w:ilvl w:val="0"/>
          <w:numId w:val="14"/>
        </w:numPr>
        <w:autoSpaceDE w:val="0"/>
        <w:autoSpaceDN w:val="0"/>
        <w:adjustRightInd w:val="0"/>
        <w:spacing w:after="120"/>
        <w:rPr>
          <w:rFonts w:asciiTheme="minorHAnsi" w:hAnsiTheme="minorHAnsi"/>
          <w:color w:val="000000" w:themeColor="text1"/>
          <w:kern w:val="20"/>
          <w:sz w:val="20"/>
        </w:rPr>
      </w:pPr>
      <w:r w:rsidRPr="003B38CF">
        <w:rPr>
          <w:rFonts w:asciiTheme="minorHAnsi" w:hAnsiTheme="minorHAnsi"/>
          <w:color w:val="000000" w:themeColor="text1"/>
          <w:kern w:val="20"/>
          <w:sz w:val="20"/>
        </w:rPr>
        <w:t>Weight loss</w:t>
      </w:r>
    </w:p>
    <w:p w14:paraId="46CFC693" w14:textId="77777777" w:rsidR="007D186D" w:rsidRPr="003B38CF" w:rsidRDefault="007D186D" w:rsidP="007D186D">
      <w:pPr>
        <w:pStyle w:val="ProtocolTable-Number1"/>
        <w:numPr>
          <w:ilvl w:val="0"/>
          <w:numId w:val="0"/>
        </w:numPr>
        <w:spacing w:after="0" w:line="260" w:lineRule="exact"/>
        <w:ind w:firstLine="720"/>
        <w:rPr>
          <w:rFonts w:asciiTheme="majorHAnsi" w:eastAsiaTheme="majorEastAsia" w:hAnsiTheme="majorHAnsi" w:cstheme="majorBidi"/>
          <w:bCs/>
          <w:caps/>
          <w:color w:val="0D335E" w:themeColor="accent6"/>
          <w:kern w:val="32"/>
          <w:sz w:val="18"/>
          <w:szCs w:val="18"/>
          <w:u w:val="single"/>
        </w:rPr>
      </w:pPr>
      <w:r w:rsidRPr="003B38CF">
        <w:rPr>
          <w:rFonts w:asciiTheme="majorHAnsi" w:eastAsiaTheme="majorEastAsia" w:hAnsiTheme="majorHAnsi" w:cstheme="majorBidi"/>
          <w:bCs/>
          <w:caps/>
          <w:color w:val="0D335E" w:themeColor="accent6"/>
          <w:kern w:val="32"/>
          <w:sz w:val="18"/>
          <w:szCs w:val="18"/>
          <w:u w:val="single"/>
        </w:rPr>
        <w:t>Radiation Proctitis</w:t>
      </w:r>
    </w:p>
    <w:p w14:paraId="2C01C281" w14:textId="77777777" w:rsidR="007D186D" w:rsidRPr="003B38CF" w:rsidRDefault="007D186D" w:rsidP="007D186D">
      <w:pPr>
        <w:pStyle w:val="ListParagraph"/>
        <w:widowControl w:val="0"/>
        <w:numPr>
          <w:ilvl w:val="0"/>
          <w:numId w:val="14"/>
        </w:numPr>
        <w:autoSpaceDE w:val="0"/>
        <w:autoSpaceDN w:val="0"/>
        <w:adjustRightInd w:val="0"/>
        <w:spacing w:after="120"/>
        <w:rPr>
          <w:color w:val="000000" w:themeColor="text1"/>
          <w:kern w:val="20"/>
        </w:rPr>
      </w:pPr>
      <w:r w:rsidRPr="003B38CF">
        <w:rPr>
          <w:rFonts w:asciiTheme="minorHAnsi" w:hAnsiTheme="minorHAnsi"/>
          <w:color w:val="000000" w:themeColor="text1"/>
          <w:kern w:val="20"/>
          <w:sz w:val="20"/>
        </w:rPr>
        <w:t>Urgency</w:t>
      </w:r>
    </w:p>
    <w:p w14:paraId="5A8FA52E" w14:textId="77777777" w:rsidR="007D186D" w:rsidRPr="003B38CF" w:rsidRDefault="007D186D" w:rsidP="007D186D">
      <w:pPr>
        <w:pStyle w:val="ListParagraph"/>
        <w:widowControl w:val="0"/>
        <w:numPr>
          <w:ilvl w:val="0"/>
          <w:numId w:val="14"/>
        </w:numPr>
        <w:autoSpaceDE w:val="0"/>
        <w:autoSpaceDN w:val="0"/>
        <w:adjustRightInd w:val="0"/>
        <w:spacing w:after="120"/>
        <w:rPr>
          <w:color w:val="000000" w:themeColor="text1"/>
          <w:kern w:val="20"/>
        </w:rPr>
      </w:pPr>
      <w:r w:rsidRPr="003B38CF">
        <w:rPr>
          <w:rFonts w:asciiTheme="minorHAnsi" w:hAnsiTheme="minorHAnsi"/>
          <w:color w:val="000000" w:themeColor="text1"/>
          <w:kern w:val="20"/>
          <w:sz w:val="20"/>
        </w:rPr>
        <w:t>Rectal pain</w:t>
      </w:r>
    </w:p>
    <w:p w14:paraId="53C0B924" w14:textId="77777777" w:rsidR="007D186D" w:rsidRPr="003B38CF" w:rsidRDefault="007D186D" w:rsidP="007D186D">
      <w:pPr>
        <w:pStyle w:val="ListParagraph"/>
        <w:widowControl w:val="0"/>
        <w:numPr>
          <w:ilvl w:val="0"/>
          <w:numId w:val="14"/>
        </w:numPr>
        <w:autoSpaceDE w:val="0"/>
        <w:autoSpaceDN w:val="0"/>
        <w:adjustRightInd w:val="0"/>
        <w:spacing w:after="120"/>
        <w:rPr>
          <w:color w:val="000000" w:themeColor="text1"/>
          <w:kern w:val="20"/>
        </w:rPr>
      </w:pPr>
      <w:r w:rsidRPr="003B38CF">
        <w:rPr>
          <w:rFonts w:asciiTheme="minorHAnsi" w:hAnsiTheme="minorHAnsi"/>
          <w:color w:val="000000" w:themeColor="text1"/>
          <w:kern w:val="20"/>
          <w:sz w:val="20"/>
        </w:rPr>
        <w:t>Mucosal loss</w:t>
      </w:r>
    </w:p>
    <w:p w14:paraId="238B7558" w14:textId="77777777" w:rsidR="007D186D" w:rsidRPr="003B38CF" w:rsidRDefault="007D186D" w:rsidP="007D186D">
      <w:pPr>
        <w:pStyle w:val="ListParagraph"/>
        <w:widowControl w:val="0"/>
        <w:numPr>
          <w:ilvl w:val="0"/>
          <w:numId w:val="14"/>
        </w:numPr>
        <w:autoSpaceDE w:val="0"/>
        <w:autoSpaceDN w:val="0"/>
        <w:adjustRightInd w:val="0"/>
        <w:spacing w:after="120"/>
        <w:rPr>
          <w:color w:val="000000" w:themeColor="text1"/>
          <w:kern w:val="20"/>
        </w:rPr>
      </w:pPr>
      <w:r w:rsidRPr="003B38CF">
        <w:rPr>
          <w:rFonts w:asciiTheme="minorHAnsi" w:hAnsiTheme="minorHAnsi"/>
          <w:color w:val="000000" w:themeColor="text1"/>
          <w:kern w:val="20"/>
          <w:sz w:val="20"/>
        </w:rPr>
        <w:t>Rectal bleeding</w:t>
      </w:r>
    </w:p>
    <w:p w14:paraId="38216D96" w14:textId="77777777" w:rsidR="007D186D" w:rsidRPr="003B38CF" w:rsidRDefault="007D186D" w:rsidP="007D186D">
      <w:pPr>
        <w:pStyle w:val="ListParagraph"/>
        <w:widowControl w:val="0"/>
        <w:numPr>
          <w:ilvl w:val="0"/>
          <w:numId w:val="14"/>
        </w:numPr>
        <w:autoSpaceDE w:val="0"/>
        <w:autoSpaceDN w:val="0"/>
        <w:adjustRightInd w:val="0"/>
        <w:spacing w:after="120"/>
        <w:rPr>
          <w:color w:val="000000" w:themeColor="text1"/>
          <w:kern w:val="20"/>
        </w:rPr>
      </w:pPr>
      <w:r w:rsidRPr="003B38CF">
        <w:rPr>
          <w:rFonts w:asciiTheme="minorHAnsi" w:hAnsiTheme="minorHAnsi"/>
          <w:color w:val="000000" w:themeColor="text1"/>
          <w:kern w:val="20"/>
          <w:sz w:val="20"/>
        </w:rPr>
        <w:t>Loss of sphincter control</w:t>
      </w:r>
    </w:p>
    <w:p w14:paraId="7575EB4E" w14:textId="77777777" w:rsidR="007D186D" w:rsidRPr="003B38CF" w:rsidRDefault="007D186D" w:rsidP="007D186D">
      <w:pPr>
        <w:pStyle w:val="ListParagraph"/>
        <w:widowControl w:val="0"/>
        <w:numPr>
          <w:ilvl w:val="0"/>
          <w:numId w:val="14"/>
        </w:numPr>
        <w:autoSpaceDE w:val="0"/>
        <w:autoSpaceDN w:val="0"/>
        <w:adjustRightInd w:val="0"/>
        <w:spacing w:after="120"/>
        <w:rPr>
          <w:color w:val="000000" w:themeColor="text1"/>
          <w:kern w:val="20"/>
        </w:rPr>
      </w:pPr>
      <w:r w:rsidRPr="003B38CF">
        <w:rPr>
          <w:rFonts w:asciiTheme="minorHAnsi" w:hAnsiTheme="minorHAnsi"/>
          <w:color w:val="000000" w:themeColor="text1"/>
          <w:kern w:val="20"/>
          <w:sz w:val="20"/>
        </w:rPr>
        <w:t>Ulceration</w:t>
      </w:r>
    </w:p>
    <w:p w14:paraId="47D10B0B" w14:textId="77777777" w:rsidR="007D186D" w:rsidRPr="003B38CF" w:rsidRDefault="007D186D" w:rsidP="007D186D">
      <w:pPr>
        <w:pStyle w:val="ListParagraph"/>
        <w:widowControl w:val="0"/>
        <w:numPr>
          <w:ilvl w:val="0"/>
          <w:numId w:val="14"/>
        </w:numPr>
        <w:autoSpaceDE w:val="0"/>
        <w:autoSpaceDN w:val="0"/>
        <w:adjustRightInd w:val="0"/>
        <w:spacing w:after="120"/>
        <w:rPr>
          <w:color w:val="000000" w:themeColor="text1"/>
          <w:kern w:val="20"/>
        </w:rPr>
      </w:pPr>
      <w:r w:rsidRPr="003B38CF">
        <w:rPr>
          <w:rFonts w:asciiTheme="minorHAnsi" w:hAnsiTheme="minorHAnsi"/>
          <w:color w:val="000000" w:themeColor="text1"/>
          <w:kern w:val="20"/>
          <w:sz w:val="20"/>
        </w:rPr>
        <w:lastRenderedPageBreak/>
        <w:t>Increased stool frequency</w:t>
      </w:r>
    </w:p>
    <w:p w14:paraId="192FB582" w14:textId="0A3023D6" w:rsidR="006C52FF" w:rsidRPr="007038F9" w:rsidRDefault="007D186D" w:rsidP="003327B2">
      <w:pPr>
        <w:pStyle w:val="ListParagraph"/>
        <w:widowControl w:val="0"/>
        <w:numPr>
          <w:ilvl w:val="0"/>
          <w:numId w:val="14"/>
        </w:numPr>
        <w:autoSpaceDE w:val="0"/>
        <w:autoSpaceDN w:val="0"/>
        <w:adjustRightInd w:val="0"/>
        <w:spacing w:after="120"/>
        <w:rPr>
          <w:color w:val="000000" w:themeColor="text1"/>
          <w:kern w:val="20"/>
        </w:rPr>
      </w:pPr>
      <w:r w:rsidRPr="003B38CF">
        <w:rPr>
          <w:rFonts w:asciiTheme="minorHAnsi" w:hAnsiTheme="minorHAnsi"/>
          <w:color w:val="000000" w:themeColor="text1"/>
          <w:kern w:val="20"/>
          <w:sz w:val="20"/>
        </w:rPr>
        <w:t>Stricture</w:t>
      </w:r>
    </w:p>
    <w:p w14:paraId="456792F2" w14:textId="77777777" w:rsidR="00BB6F35" w:rsidRDefault="00BB6F35" w:rsidP="007D186D">
      <w:pPr>
        <w:pStyle w:val="ProtocolTable-Number1"/>
        <w:numPr>
          <w:ilvl w:val="0"/>
          <w:numId w:val="0"/>
        </w:numPr>
        <w:spacing w:after="0" w:line="260" w:lineRule="exact"/>
        <w:ind w:firstLine="720"/>
        <w:rPr>
          <w:rFonts w:asciiTheme="majorHAnsi" w:eastAsiaTheme="majorEastAsia" w:hAnsiTheme="majorHAnsi" w:cstheme="majorBidi"/>
          <w:bCs/>
          <w:caps/>
          <w:color w:val="0D335E" w:themeColor="accent6"/>
          <w:kern w:val="32"/>
          <w:sz w:val="18"/>
          <w:szCs w:val="18"/>
          <w:u w:val="single"/>
        </w:rPr>
      </w:pPr>
    </w:p>
    <w:p w14:paraId="1443682D" w14:textId="3C87EBA3" w:rsidR="007D186D" w:rsidRPr="003B38CF" w:rsidRDefault="007D186D" w:rsidP="007D186D">
      <w:pPr>
        <w:pStyle w:val="ProtocolTable-Number1"/>
        <w:numPr>
          <w:ilvl w:val="0"/>
          <w:numId w:val="0"/>
        </w:numPr>
        <w:spacing w:after="0" w:line="260" w:lineRule="exact"/>
        <w:ind w:firstLine="720"/>
        <w:rPr>
          <w:rFonts w:asciiTheme="majorHAnsi" w:eastAsiaTheme="majorEastAsia" w:hAnsiTheme="majorHAnsi" w:cstheme="majorBidi"/>
          <w:bCs/>
          <w:caps/>
          <w:color w:val="0D335E" w:themeColor="accent6"/>
          <w:kern w:val="32"/>
          <w:sz w:val="18"/>
          <w:szCs w:val="18"/>
          <w:u w:val="single"/>
        </w:rPr>
      </w:pPr>
      <w:r>
        <w:rPr>
          <w:rFonts w:asciiTheme="majorHAnsi" w:eastAsiaTheme="majorEastAsia" w:hAnsiTheme="majorHAnsi" w:cstheme="majorBidi"/>
          <w:bCs/>
          <w:caps/>
          <w:color w:val="0D335E" w:themeColor="accent6"/>
          <w:kern w:val="32"/>
          <w:sz w:val="18"/>
          <w:szCs w:val="18"/>
          <w:u w:val="single"/>
        </w:rPr>
        <w:t>Soft Tissue (skin) Radi</w:t>
      </w:r>
      <w:r w:rsidR="00345913">
        <w:rPr>
          <w:rFonts w:asciiTheme="majorHAnsi" w:eastAsiaTheme="majorEastAsia" w:hAnsiTheme="majorHAnsi" w:cstheme="majorBidi"/>
          <w:bCs/>
          <w:caps/>
          <w:color w:val="0D335E" w:themeColor="accent6"/>
          <w:kern w:val="32"/>
          <w:sz w:val="18"/>
          <w:szCs w:val="18"/>
          <w:u w:val="single"/>
        </w:rPr>
        <w:t>ation injury</w:t>
      </w:r>
    </w:p>
    <w:p w14:paraId="5F24EB9A" w14:textId="77777777" w:rsidR="007D186D" w:rsidRPr="007D186D" w:rsidRDefault="007D186D" w:rsidP="007D186D">
      <w:pPr>
        <w:pStyle w:val="ListParagraph"/>
        <w:widowControl w:val="0"/>
        <w:numPr>
          <w:ilvl w:val="0"/>
          <w:numId w:val="14"/>
        </w:numPr>
        <w:autoSpaceDE w:val="0"/>
        <w:autoSpaceDN w:val="0"/>
        <w:adjustRightInd w:val="0"/>
        <w:spacing w:after="120"/>
        <w:rPr>
          <w:rFonts w:asciiTheme="minorHAnsi" w:hAnsiTheme="minorHAnsi"/>
          <w:color w:val="000000" w:themeColor="text1"/>
          <w:kern w:val="20"/>
          <w:sz w:val="20"/>
        </w:rPr>
      </w:pPr>
      <w:r w:rsidRPr="007D186D">
        <w:rPr>
          <w:rFonts w:asciiTheme="minorHAnsi" w:hAnsiTheme="minorHAnsi"/>
          <w:color w:val="000000" w:themeColor="text1"/>
          <w:kern w:val="20"/>
          <w:sz w:val="20"/>
        </w:rPr>
        <w:t>Non-healing wound on irradiated area with onset at least six months since last radiation exposure  </w:t>
      </w:r>
    </w:p>
    <w:p w14:paraId="266F6344" w14:textId="7C650AB2" w:rsidR="007D186D" w:rsidRPr="007D186D" w:rsidRDefault="007D186D" w:rsidP="007D186D">
      <w:pPr>
        <w:pStyle w:val="ListParagraph"/>
        <w:widowControl w:val="0"/>
        <w:numPr>
          <w:ilvl w:val="0"/>
          <w:numId w:val="14"/>
        </w:numPr>
        <w:autoSpaceDE w:val="0"/>
        <w:autoSpaceDN w:val="0"/>
        <w:adjustRightInd w:val="0"/>
        <w:spacing w:after="120"/>
        <w:rPr>
          <w:rFonts w:asciiTheme="minorHAnsi" w:hAnsiTheme="minorHAnsi"/>
          <w:color w:val="000000" w:themeColor="text1"/>
          <w:kern w:val="20"/>
          <w:sz w:val="20"/>
        </w:rPr>
      </w:pPr>
      <w:r w:rsidRPr="007D186D">
        <w:rPr>
          <w:rFonts w:asciiTheme="minorHAnsi" w:hAnsiTheme="minorHAnsi"/>
          <w:color w:val="000000" w:themeColor="text1"/>
          <w:kern w:val="20"/>
          <w:sz w:val="20"/>
        </w:rPr>
        <w:t>H</w:t>
      </w:r>
      <w:r w:rsidRPr="00A83DDD">
        <w:rPr>
          <w:rFonts w:asciiTheme="minorHAnsi" w:hAnsiTheme="minorHAnsi"/>
          <w:color w:val="000000" w:themeColor="text1"/>
          <w:kern w:val="20"/>
          <w:sz w:val="20"/>
        </w:rPr>
        <w:t>istory of radiation treatment</w:t>
      </w:r>
      <w:r>
        <w:rPr>
          <w:color w:val="000000" w:themeColor="text1"/>
          <w:kern w:val="20"/>
        </w:rPr>
        <w:t xml:space="preserve"> (</w:t>
      </w:r>
      <w:r w:rsidRPr="007D186D">
        <w:rPr>
          <w:rFonts w:asciiTheme="minorHAnsi" w:hAnsiTheme="minorHAnsi"/>
          <w:color w:val="000000" w:themeColor="text1"/>
          <w:kern w:val="20"/>
          <w:sz w:val="20"/>
        </w:rPr>
        <w:t xml:space="preserve">in excess of 40 Gray or 4,000 </w:t>
      </w:r>
      <w:proofErr w:type="spellStart"/>
      <w:r w:rsidRPr="007D186D">
        <w:rPr>
          <w:rFonts w:asciiTheme="minorHAnsi" w:hAnsiTheme="minorHAnsi"/>
          <w:color w:val="000000" w:themeColor="text1"/>
          <w:kern w:val="20"/>
          <w:sz w:val="20"/>
        </w:rPr>
        <w:t>cGy</w:t>
      </w:r>
      <w:proofErr w:type="spellEnd"/>
      <w:r w:rsidRPr="007D186D">
        <w:rPr>
          <w:rFonts w:asciiTheme="minorHAnsi" w:hAnsiTheme="minorHAnsi"/>
          <w:color w:val="000000" w:themeColor="text1"/>
          <w:kern w:val="20"/>
          <w:sz w:val="20"/>
        </w:rPr>
        <w:t>) to the region of the documented injury</w:t>
      </w:r>
    </w:p>
    <w:p w14:paraId="1A3FE5E5" w14:textId="77777777" w:rsidR="007D186D" w:rsidRPr="007D186D" w:rsidRDefault="007D186D" w:rsidP="007D186D">
      <w:pPr>
        <w:pStyle w:val="ListParagraph"/>
        <w:widowControl w:val="0"/>
        <w:numPr>
          <w:ilvl w:val="0"/>
          <w:numId w:val="14"/>
        </w:numPr>
        <w:autoSpaceDE w:val="0"/>
        <w:autoSpaceDN w:val="0"/>
        <w:adjustRightInd w:val="0"/>
        <w:spacing w:after="120"/>
        <w:rPr>
          <w:rFonts w:asciiTheme="minorHAnsi" w:hAnsiTheme="minorHAnsi"/>
          <w:color w:val="000000" w:themeColor="text1"/>
          <w:kern w:val="20"/>
          <w:sz w:val="20"/>
        </w:rPr>
      </w:pPr>
      <w:r w:rsidRPr="007D186D">
        <w:rPr>
          <w:rFonts w:asciiTheme="minorHAnsi" w:hAnsiTheme="minorHAnsi"/>
          <w:color w:val="000000" w:themeColor="text1"/>
          <w:kern w:val="20"/>
          <w:sz w:val="20"/>
        </w:rPr>
        <w:t>Wound that is non-responsive to conservative standard treatment </w:t>
      </w:r>
    </w:p>
    <w:p w14:paraId="37B73549" w14:textId="77777777" w:rsidR="007D186D" w:rsidRPr="007D186D" w:rsidRDefault="007D186D" w:rsidP="007D186D">
      <w:pPr>
        <w:pStyle w:val="ListParagraph"/>
        <w:widowControl w:val="0"/>
        <w:numPr>
          <w:ilvl w:val="0"/>
          <w:numId w:val="14"/>
        </w:numPr>
        <w:autoSpaceDE w:val="0"/>
        <w:autoSpaceDN w:val="0"/>
        <w:adjustRightInd w:val="0"/>
        <w:spacing w:after="120"/>
        <w:rPr>
          <w:color w:val="000000" w:themeColor="text1"/>
          <w:kern w:val="20"/>
        </w:rPr>
      </w:pPr>
      <w:r w:rsidRPr="007D186D">
        <w:rPr>
          <w:rFonts w:asciiTheme="minorHAnsi" w:hAnsiTheme="minorHAnsi"/>
          <w:color w:val="000000" w:themeColor="text1"/>
          <w:kern w:val="20"/>
          <w:sz w:val="20"/>
        </w:rPr>
        <w:t>Ulceration</w:t>
      </w:r>
    </w:p>
    <w:p w14:paraId="0A8404C5" w14:textId="77777777" w:rsidR="007D186D" w:rsidRPr="007D186D" w:rsidRDefault="007D186D" w:rsidP="007D186D">
      <w:pPr>
        <w:pStyle w:val="ListParagraph"/>
        <w:widowControl w:val="0"/>
        <w:numPr>
          <w:ilvl w:val="0"/>
          <w:numId w:val="14"/>
        </w:numPr>
        <w:autoSpaceDE w:val="0"/>
        <w:autoSpaceDN w:val="0"/>
        <w:adjustRightInd w:val="0"/>
        <w:spacing w:after="120"/>
        <w:rPr>
          <w:color w:val="000000" w:themeColor="text1"/>
          <w:kern w:val="20"/>
        </w:rPr>
      </w:pPr>
      <w:r w:rsidRPr="007D186D">
        <w:rPr>
          <w:rFonts w:asciiTheme="minorHAnsi" w:hAnsiTheme="minorHAnsi"/>
          <w:color w:val="000000" w:themeColor="text1"/>
          <w:kern w:val="20"/>
          <w:sz w:val="20"/>
        </w:rPr>
        <w:t>Tissue necrosis or breakdown</w:t>
      </w:r>
    </w:p>
    <w:p w14:paraId="05B7A57A" w14:textId="3E8E8C8E" w:rsidR="007D186D" w:rsidRPr="007D186D" w:rsidRDefault="007D186D" w:rsidP="007D186D">
      <w:pPr>
        <w:pStyle w:val="ListParagraph"/>
        <w:widowControl w:val="0"/>
        <w:numPr>
          <w:ilvl w:val="0"/>
          <w:numId w:val="14"/>
        </w:numPr>
        <w:autoSpaceDE w:val="0"/>
        <w:autoSpaceDN w:val="0"/>
        <w:adjustRightInd w:val="0"/>
        <w:spacing w:after="120"/>
        <w:rPr>
          <w:color w:val="000000" w:themeColor="text1"/>
          <w:kern w:val="20"/>
        </w:rPr>
      </w:pPr>
      <w:r w:rsidRPr="007D186D">
        <w:rPr>
          <w:rFonts w:asciiTheme="minorHAnsi" w:hAnsiTheme="minorHAnsi"/>
          <w:color w:val="000000" w:themeColor="text1"/>
          <w:kern w:val="20"/>
          <w:sz w:val="20"/>
        </w:rPr>
        <w:t>Failed skin graft</w:t>
      </w:r>
      <w:r>
        <w:rPr>
          <w:color w:val="000000" w:themeColor="text1"/>
          <w:kern w:val="20"/>
        </w:rPr>
        <w:t xml:space="preserve"> -</w:t>
      </w:r>
      <w:r w:rsidRPr="007D186D">
        <w:rPr>
          <w:color w:val="000000" w:themeColor="text1"/>
          <w:kern w:val="20"/>
        </w:rPr>
        <w:t xml:space="preserve"> </w:t>
      </w:r>
      <w:r w:rsidRPr="007D186D">
        <w:rPr>
          <w:rFonts w:asciiTheme="minorHAnsi" w:hAnsiTheme="minorHAnsi"/>
          <w:color w:val="000000" w:themeColor="text1"/>
          <w:kern w:val="20"/>
          <w:sz w:val="20"/>
        </w:rPr>
        <w:t>prior failure of coverage attempts</w:t>
      </w:r>
    </w:p>
    <w:p w14:paraId="323E1F4C" w14:textId="37C175B4" w:rsidR="007D186D" w:rsidRPr="009F1028" w:rsidRDefault="007D186D" w:rsidP="003327B2">
      <w:pPr>
        <w:pStyle w:val="ListParagraph"/>
        <w:widowControl w:val="0"/>
        <w:numPr>
          <w:ilvl w:val="0"/>
          <w:numId w:val="14"/>
        </w:numPr>
        <w:autoSpaceDE w:val="0"/>
        <w:autoSpaceDN w:val="0"/>
        <w:adjustRightInd w:val="0"/>
        <w:spacing w:after="120"/>
        <w:rPr>
          <w:color w:val="000000" w:themeColor="text1"/>
          <w:kern w:val="20"/>
        </w:rPr>
      </w:pPr>
      <w:r w:rsidRPr="007D186D">
        <w:rPr>
          <w:rFonts w:asciiTheme="minorHAnsi" w:hAnsiTheme="minorHAnsi"/>
          <w:color w:val="000000" w:themeColor="text1"/>
          <w:kern w:val="20"/>
          <w:sz w:val="20"/>
        </w:rPr>
        <w:t>Compromised/failed skin flap</w:t>
      </w:r>
      <w:r>
        <w:rPr>
          <w:color w:val="000000" w:themeColor="text1"/>
          <w:kern w:val="20"/>
        </w:rPr>
        <w:t xml:space="preserve"> -</w:t>
      </w:r>
      <w:r w:rsidRPr="007D186D">
        <w:rPr>
          <w:color w:val="000000" w:themeColor="text1"/>
          <w:kern w:val="20"/>
        </w:rPr>
        <w:t xml:space="preserve"> </w:t>
      </w:r>
      <w:r w:rsidRPr="007D186D">
        <w:rPr>
          <w:rFonts w:asciiTheme="minorHAnsi" w:hAnsiTheme="minorHAnsi"/>
          <w:color w:val="000000" w:themeColor="text1"/>
          <w:kern w:val="20"/>
          <w:sz w:val="20"/>
        </w:rPr>
        <w:t>prior failure of coverage attempts</w:t>
      </w:r>
    </w:p>
    <w:p w14:paraId="6774862B" w14:textId="77777777" w:rsidR="00BB6F35" w:rsidRDefault="00BB6F35" w:rsidP="004464E7">
      <w:pPr>
        <w:pStyle w:val="Heading1"/>
        <w:spacing w:before="0"/>
        <w:rPr>
          <w:sz w:val="22"/>
        </w:rPr>
      </w:pPr>
    </w:p>
    <w:p w14:paraId="4E78C16F" w14:textId="2C1CC9C0" w:rsidR="00032B56" w:rsidRDefault="00975456" w:rsidP="004464E7">
      <w:pPr>
        <w:pStyle w:val="Heading1"/>
        <w:spacing w:before="0"/>
        <w:rPr>
          <w:rFonts w:asciiTheme="minorHAnsi" w:eastAsia="Times New Roman" w:hAnsiTheme="minorHAnsi" w:cs="Times New Roman"/>
          <w:b w:val="0"/>
          <w:bCs w:val="0"/>
          <w:caps w:val="0"/>
          <w:color w:val="000000" w:themeColor="text1"/>
          <w:kern w:val="20"/>
          <w:sz w:val="20"/>
          <w:szCs w:val="24"/>
        </w:rPr>
      </w:pPr>
      <w:r w:rsidRPr="001D1560">
        <w:rPr>
          <w:sz w:val="22"/>
        </w:rPr>
        <w:t>Physical Exam</w:t>
      </w:r>
      <w:r w:rsidR="00032B56">
        <w:rPr>
          <w:sz w:val="22"/>
        </w:rPr>
        <w:t xml:space="preserve"> </w:t>
      </w:r>
    </w:p>
    <w:p w14:paraId="1627A153" w14:textId="181AADBE" w:rsidR="001D1560" w:rsidRPr="007038F9" w:rsidRDefault="001D1560" w:rsidP="001D1560">
      <w:pPr>
        <w:widowControl w:val="0"/>
        <w:autoSpaceDE w:val="0"/>
        <w:autoSpaceDN w:val="0"/>
        <w:adjustRightInd w:val="0"/>
        <w:spacing w:after="120"/>
        <w:rPr>
          <w:kern w:val="20"/>
          <w:sz w:val="20"/>
          <w:szCs w:val="20"/>
        </w:rPr>
      </w:pPr>
      <w:r w:rsidRPr="007038F9">
        <w:rPr>
          <w:kern w:val="20"/>
          <w:sz w:val="20"/>
          <w:szCs w:val="20"/>
        </w:rPr>
        <w:sym w:font="Webdings" w:char="F063"/>
      </w:r>
      <w:r w:rsidRPr="007038F9">
        <w:rPr>
          <w:kern w:val="20"/>
          <w:sz w:val="20"/>
          <w:szCs w:val="20"/>
        </w:rPr>
        <w:t xml:space="preserve">  </w:t>
      </w:r>
      <w:r w:rsidR="004464E7" w:rsidRPr="004464E7">
        <w:rPr>
          <w:kern w:val="20"/>
          <w:sz w:val="20"/>
          <w:szCs w:val="20"/>
        </w:rPr>
        <w:t>Documentation of Physical Exam</w:t>
      </w:r>
      <w:r w:rsidR="004464E7">
        <w:rPr>
          <w:b/>
          <w:kern w:val="20"/>
        </w:rPr>
        <w:t xml:space="preserve"> </w:t>
      </w:r>
      <w:r w:rsidR="008C4641" w:rsidRPr="007038F9">
        <w:rPr>
          <w:kern w:val="20"/>
          <w:sz w:val="20"/>
          <w:szCs w:val="20"/>
        </w:rPr>
        <w:t>that clearly substantiates the condition for which HBO is recommende</w:t>
      </w:r>
      <w:r w:rsidRPr="007038F9">
        <w:rPr>
          <w:kern w:val="20"/>
          <w:sz w:val="20"/>
          <w:szCs w:val="20"/>
        </w:rPr>
        <w:t xml:space="preserve">d. </w:t>
      </w:r>
    </w:p>
    <w:p w14:paraId="7322C14A" w14:textId="5BFBFD73" w:rsidR="00975456" w:rsidRPr="004464E7" w:rsidRDefault="001D1560" w:rsidP="004464E7">
      <w:pPr>
        <w:rPr>
          <w:kern w:val="20"/>
          <w:sz w:val="20"/>
          <w:szCs w:val="20"/>
        </w:rPr>
      </w:pPr>
      <w:r w:rsidRPr="00975456">
        <w:rPr>
          <w:color w:val="000000" w:themeColor="text1"/>
          <w:kern w:val="20"/>
          <w:sz w:val="20"/>
        </w:rPr>
        <w:sym w:font="Webdings" w:char="F063"/>
      </w:r>
      <w:r w:rsidRPr="00975456">
        <w:rPr>
          <w:color w:val="000000" w:themeColor="text1"/>
          <w:kern w:val="20"/>
          <w:sz w:val="20"/>
        </w:rPr>
        <w:t xml:space="preserve"> </w:t>
      </w:r>
      <w:r w:rsidR="004464E7">
        <w:rPr>
          <w:color w:val="000000" w:themeColor="text1"/>
          <w:kern w:val="20"/>
          <w:sz w:val="20"/>
        </w:rPr>
        <w:t xml:space="preserve"> </w:t>
      </w:r>
      <w:r w:rsidR="004464E7" w:rsidRPr="004464E7">
        <w:rPr>
          <w:kern w:val="20"/>
          <w:sz w:val="20"/>
          <w:szCs w:val="20"/>
        </w:rPr>
        <w:t xml:space="preserve">Documentation of </w:t>
      </w:r>
      <w:r w:rsidR="00975456" w:rsidRPr="00AD517A">
        <w:rPr>
          <w:kern w:val="20"/>
          <w:sz w:val="20"/>
        </w:rPr>
        <w:t xml:space="preserve">Non-responding lesion, within the previously irradiated field. </w:t>
      </w:r>
    </w:p>
    <w:p w14:paraId="117F3437" w14:textId="6D371B16" w:rsidR="004464E7" w:rsidRDefault="004464E7" w:rsidP="004464E7">
      <w:pPr>
        <w:pStyle w:val="ProtocolTable-Number1"/>
        <w:numPr>
          <w:ilvl w:val="0"/>
          <w:numId w:val="0"/>
        </w:numPr>
        <w:spacing w:after="0" w:line="260" w:lineRule="exact"/>
        <w:rPr>
          <w:kern w:val="20"/>
          <w:sz w:val="20"/>
        </w:rPr>
      </w:pPr>
      <w:r w:rsidRPr="004464E7">
        <w:rPr>
          <w:rFonts w:eastAsia="Times New Roman" w:cs="Times New Roman"/>
          <w:color w:val="000000" w:themeColor="text1"/>
          <w:kern w:val="20"/>
          <w:sz w:val="20"/>
        </w:rPr>
        <w:sym w:font="Webdings" w:char="F063"/>
      </w:r>
      <w:r w:rsidRPr="004464E7">
        <w:rPr>
          <w:rFonts w:eastAsia="Times New Roman" w:cs="Times New Roman"/>
          <w:color w:val="000000" w:themeColor="text1"/>
          <w:kern w:val="20"/>
          <w:sz w:val="20"/>
        </w:rPr>
        <w:t xml:space="preserve"> </w:t>
      </w:r>
      <w:r>
        <w:rPr>
          <w:rFonts w:eastAsia="Times New Roman" w:cs="Times New Roman"/>
          <w:color w:val="000000" w:themeColor="text1"/>
          <w:kern w:val="20"/>
          <w:sz w:val="20"/>
        </w:rPr>
        <w:t xml:space="preserve"> </w:t>
      </w:r>
      <w:r w:rsidRPr="004464E7">
        <w:rPr>
          <w:kern w:val="20"/>
          <w:sz w:val="20"/>
          <w:szCs w:val="20"/>
        </w:rPr>
        <w:t xml:space="preserve">Documentation of </w:t>
      </w:r>
      <w:r w:rsidRPr="004464E7">
        <w:rPr>
          <w:kern w:val="20"/>
          <w:sz w:val="20"/>
        </w:rPr>
        <w:t xml:space="preserve">radiation </w:t>
      </w:r>
      <w:r w:rsidRPr="004464E7">
        <w:rPr>
          <w:rFonts w:eastAsia="Times New Roman" w:cs="Times New Roman"/>
          <w:color w:val="000000" w:themeColor="text1"/>
          <w:kern w:val="20"/>
          <w:sz w:val="20"/>
        </w:rPr>
        <w:t>therapy at the site identified by anatomical location and laterality.</w:t>
      </w:r>
      <w:r w:rsidRPr="004464E7">
        <w:rPr>
          <w:kern w:val="20"/>
          <w:sz w:val="20"/>
        </w:rPr>
        <w:t xml:space="preserve"> </w:t>
      </w:r>
    </w:p>
    <w:p w14:paraId="5852B5E5" w14:textId="761713EC" w:rsidR="003327B2" w:rsidRPr="004464E7" w:rsidRDefault="003327B2" w:rsidP="004464E7">
      <w:pPr>
        <w:pStyle w:val="ProtocolTable-Number1"/>
        <w:numPr>
          <w:ilvl w:val="0"/>
          <w:numId w:val="0"/>
        </w:numPr>
        <w:spacing w:after="0" w:line="260" w:lineRule="exact"/>
        <w:rPr>
          <w:rFonts w:eastAsia="Times New Roman" w:cs="Times New Roman"/>
          <w:color w:val="000000" w:themeColor="text1"/>
          <w:kern w:val="20"/>
          <w:sz w:val="20"/>
        </w:rPr>
      </w:pPr>
      <w:r w:rsidRPr="004464E7">
        <w:rPr>
          <w:rFonts w:eastAsia="Times New Roman" w:cs="Times New Roman"/>
          <w:color w:val="000000" w:themeColor="text1"/>
          <w:kern w:val="20"/>
          <w:sz w:val="20"/>
        </w:rPr>
        <w:sym w:font="Webdings" w:char="F063"/>
      </w:r>
      <w:r w:rsidRPr="004464E7">
        <w:rPr>
          <w:rFonts w:eastAsia="Times New Roman" w:cs="Times New Roman"/>
          <w:color w:val="000000" w:themeColor="text1"/>
          <w:kern w:val="20"/>
          <w:sz w:val="20"/>
        </w:rPr>
        <w:t xml:space="preserve"> </w:t>
      </w:r>
      <w:r w:rsidR="004464E7">
        <w:rPr>
          <w:rFonts w:eastAsia="Times New Roman" w:cs="Times New Roman"/>
          <w:color w:val="000000" w:themeColor="text1"/>
          <w:kern w:val="20"/>
          <w:sz w:val="20"/>
        </w:rPr>
        <w:t xml:space="preserve"> </w:t>
      </w:r>
      <w:r w:rsidRPr="004464E7">
        <w:rPr>
          <w:rFonts w:eastAsia="Times New Roman" w:cs="Times New Roman"/>
          <w:color w:val="000000" w:themeColor="text1"/>
          <w:kern w:val="20"/>
          <w:sz w:val="20"/>
        </w:rPr>
        <w:t>Documentation of optimization of nutritional status</w:t>
      </w:r>
    </w:p>
    <w:p w14:paraId="7819019B" w14:textId="77777777" w:rsidR="003327B2" w:rsidRPr="004464E7" w:rsidRDefault="003327B2" w:rsidP="003327B2">
      <w:pPr>
        <w:pStyle w:val="ListParagraph"/>
        <w:widowControl w:val="0"/>
        <w:numPr>
          <w:ilvl w:val="0"/>
          <w:numId w:val="14"/>
        </w:numPr>
        <w:autoSpaceDE w:val="0"/>
        <w:autoSpaceDN w:val="0"/>
        <w:adjustRightInd w:val="0"/>
        <w:spacing w:after="120"/>
        <w:rPr>
          <w:color w:val="000000" w:themeColor="text1"/>
          <w:kern w:val="20"/>
          <w:sz w:val="20"/>
        </w:rPr>
      </w:pPr>
      <w:r w:rsidRPr="004464E7">
        <w:rPr>
          <w:color w:val="000000" w:themeColor="text1"/>
          <w:kern w:val="20"/>
          <w:sz w:val="20"/>
        </w:rPr>
        <w:t>Albumin</w:t>
      </w:r>
    </w:p>
    <w:p w14:paraId="725F9B54" w14:textId="77777777" w:rsidR="005C49C4" w:rsidRPr="004464E7" w:rsidRDefault="003327B2" w:rsidP="003327B2">
      <w:pPr>
        <w:pStyle w:val="ListParagraph"/>
        <w:widowControl w:val="0"/>
        <w:numPr>
          <w:ilvl w:val="0"/>
          <w:numId w:val="14"/>
        </w:numPr>
        <w:autoSpaceDE w:val="0"/>
        <w:autoSpaceDN w:val="0"/>
        <w:adjustRightInd w:val="0"/>
        <w:rPr>
          <w:color w:val="000000" w:themeColor="text1"/>
          <w:kern w:val="20"/>
          <w:sz w:val="20"/>
        </w:rPr>
      </w:pPr>
      <w:r w:rsidRPr="004464E7">
        <w:rPr>
          <w:color w:val="000000" w:themeColor="text1"/>
          <w:kern w:val="20"/>
          <w:sz w:val="20"/>
        </w:rPr>
        <w:t>Pre-Albumin</w:t>
      </w:r>
    </w:p>
    <w:p w14:paraId="758546A5" w14:textId="2F86523F" w:rsidR="004464E7" w:rsidRPr="004464E7" w:rsidRDefault="004464E7" w:rsidP="004464E7">
      <w:pPr>
        <w:pStyle w:val="ProtocolTable-Number1"/>
        <w:numPr>
          <w:ilvl w:val="0"/>
          <w:numId w:val="0"/>
        </w:numPr>
        <w:spacing w:after="0" w:line="260" w:lineRule="exact"/>
        <w:rPr>
          <w:kern w:val="20"/>
          <w:sz w:val="20"/>
          <w:szCs w:val="20"/>
        </w:rPr>
      </w:pPr>
      <w:r w:rsidRPr="004464E7">
        <w:rPr>
          <w:rFonts w:eastAsia="Times New Roman" w:cs="Times New Roman"/>
          <w:color w:val="000000" w:themeColor="text1"/>
          <w:kern w:val="20"/>
          <w:sz w:val="20"/>
        </w:rPr>
        <w:sym w:font="Webdings" w:char="F063"/>
      </w:r>
      <w:r w:rsidRPr="004464E7">
        <w:rPr>
          <w:rFonts w:eastAsia="Times New Roman" w:cs="Times New Roman"/>
          <w:color w:val="000000" w:themeColor="text1"/>
          <w:kern w:val="20"/>
          <w:sz w:val="20"/>
        </w:rPr>
        <w:t xml:space="preserve"> </w:t>
      </w:r>
      <w:r>
        <w:rPr>
          <w:rFonts w:eastAsia="Times New Roman" w:cs="Times New Roman"/>
          <w:color w:val="000000" w:themeColor="text1"/>
          <w:kern w:val="20"/>
          <w:sz w:val="20"/>
        </w:rPr>
        <w:t xml:space="preserve"> </w:t>
      </w:r>
      <w:r w:rsidRPr="004464E7">
        <w:rPr>
          <w:rFonts w:eastAsia="Times New Roman" w:cs="Times New Roman"/>
          <w:color w:val="000000" w:themeColor="text1"/>
          <w:kern w:val="20"/>
          <w:sz w:val="20"/>
        </w:rPr>
        <w:t>Documentation of Labs</w:t>
      </w:r>
      <w:r w:rsidRPr="004464E7">
        <w:rPr>
          <w:kern w:val="20"/>
          <w:sz w:val="20"/>
          <w:szCs w:val="20"/>
        </w:rPr>
        <w:t xml:space="preserve"> to order or review:</w:t>
      </w:r>
    </w:p>
    <w:p w14:paraId="14F40FDF" w14:textId="77777777" w:rsidR="004464E7" w:rsidRPr="004464E7" w:rsidRDefault="004464E7" w:rsidP="004464E7">
      <w:pPr>
        <w:pStyle w:val="ListParagraph"/>
        <w:widowControl w:val="0"/>
        <w:numPr>
          <w:ilvl w:val="0"/>
          <w:numId w:val="14"/>
        </w:numPr>
        <w:autoSpaceDE w:val="0"/>
        <w:autoSpaceDN w:val="0"/>
        <w:adjustRightInd w:val="0"/>
        <w:spacing w:after="120"/>
        <w:rPr>
          <w:rFonts w:eastAsiaTheme="minorHAnsi" w:cstheme="minorBidi"/>
          <w:kern w:val="20"/>
          <w:sz w:val="20"/>
          <w:szCs w:val="20"/>
        </w:rPr>
      </w:pPr>
      <w:r w:rsidRPr="004464E7">
        <w:rPr>
          <w:color w:val="000000" w:themeColor="text1"/>
          <w:kern w:val="20"/>
          <w:sz w:val="20"/>
        </w:rPr>
        <w:t>Complete</w:t>
      </w:r>
      <w:r w:rsidRPr="004464E7">
        <w:rPr>
          <w:rFonts w:eastAsiaTheme="minorHAnsi" w:cstheme="minorBidi"/>
          <w:kern w:val="20"/>
          <w:sz w:val="20"/>
          <w:szCs w:val="20"/>
        </w:rPr>
        <w:t xml:space="preserve"> Blood Count (CBC)</w:t>
      </w:r>
    </w:p>
    <w:p w14:paraId="127ED4AC" w14:textId="77777777" w:rsidR="004464E7" w:rsidRPr="004464E7" w:rsidRDefault="004464E7" w:rsidP="004464E7">
      <w:pPr>
        <w:pStyle w:val="ListParagraph"/>
        <w:widowControl w:val="0"/>
        <w:numPr>
          <w:ilvl w:val="0"/>
          <w:numId w:val="14"/>
        </w:numPr>
        <w:autoSpaceDE w:val="0"/>
        <w:autoSpaceDN w:val="0"/>
        <w:adjustRightInd w:val="0"/>
        <w:spacing w:after="120"/>
        <w:rPr>
          <w:rFonts w:eastAsiaTheme="minorHAnsi" w:cstheme="minorBidi"/>
          <w:kern w:val="20"/>
          <w:sz w:val="20"/>
          <w:szCs w:val="20"/>
        </w:rPr>
      </w:pPr>
      <w:r w:rsidRPr="004464E7">
        <w:rPr>
          <w:color w:val="000000" w:themeColor="text1"/>
          <w:kern w:val="20"/>
          <w:sz w:val="20"/>
        </w:rPr>
        <w:t>Erythrocyte</w:t>
      </w:r>
      <w:r w:rsidRPr="004464E7">
        <w:rPr>
          <w:rFonts w:eastAsiaTheme="minorHAnsi" w:cstheme="minorBidi"/>
          <w:kern w:val="20"/>
          <w:sz w:val="20"/>
          <w:szCs w:val="20"/>
        </w:rPr>
        <w:t xml:space="preserve"> Sedimentation Rate (ESR)</w:t>
      </w:r>
    </w:p>
    <w:p w14:paraId="26B1744C" w14:textId="77777777" w:rsidR="004464E7" w:rsidRPr="004464E7" w:rsidRDefault="004464E7" w:rsidP="004464E7">
      <w:pPr>
        <w:pStyle w:val="ListParagraph"/>
        <w:widowControl w:val="0"/>
        <w:numPr>
          <w:ilvl w:val="0"/>
          <w:numId w:val="14"/>
        </w:numPr>
        <w:autoSpaceDE w:val="0"/>
        <w:autoSpaceDN w:val="0"/>
        <w:adjustRightInd w:val="0"/>
        <w:spacing w:after="120"/>
        <w:rPr>
          <w:rFonts w:eastAsiaTheme="minorHAnsi" w:cstheme="minorBidi"/>
          <w:kern w:val="20"/>
          <w:sz w:val="20"/>
          <w:szCs w:val="20"/>
        </w:rPr>
      </w:pPr>
      <w:r w:rsidRPr="004464E7">
        <w:rPr>
          <w:rFonts w:eastAsiaTheme="minorHAnsi" w:cstheme="minorBidi"/>
          <w:kern w:val="20"/>
          <w:sz w:val="20"/>
          <w:szCs w:val="20"/>
        </w:rPr>
        <w:t>C-reactive protein (CRP)</w:t>
      </w:r>
    </w:p>
    <w:p w14:paraId="00C748BA" w14:textId="784BB799" w:rsidR="004464E7" w:rsidRPr="004464E7" w:rsidRDefault="004464E7" w:rsidP="004464E7">
      <w:pPr>
        <w:pStyle w:val="ProtocolTable-Number1"/>
        <w:numPr>
          <w:ilvl w:val="0"/>
          <w:numId w:val="0"/>
        </w:numPr>
        <w:spacing w:after="0" w:line="260" w:lineRule="exact"/>
        <w:rPr>
          <w:kern w:val="20"/>
          <w:sz w:val="20"/>
          <w:szCs w:val="20"/>
        </w:rPr>
      </w:pPr>
      <w:r w:rsidRPr="004464E7">
        <w:rPr>
          <w:rFonts w:eastAsia="Times New Roman" w:cs="Times New Roman"/>
          <w:color w:val="000000" w:themeColor="text1"/>
          <w:kern w:val="20"/>
          <w:sz w:val="20"/>
        </w:rPr>
        <w:sym w:font="Webdings" w:char="F063"/>
      </w:r>
      <w:r w:rsidRPr="004464E7">
        <w:rPr>
          <w:rFonts w:eastAsia="Times New Roman" w:cs="Times New Roman"/>
          <w:color w:val="000000" w:themeColor="text1"/>
          <w:kern w:val="20"/>
          <w:sz w:val="20"/>
        </w:rPr>
        <w:t xml:space="preserve"> </w:t>
      </w:r>
      <w:r>
        <w:rPr>
          <w:rFonts w:eastAsia="Times New Roman" w:cs="Times New Roman"/>
          <w:color w:val="000000" w:themeColor="text1"/>
          <w:kern w:val="20"/>
          <w:sz w:val="20"/>
        </w:rPr>
        <w:t xml:space="preserve"> </w:t>
      </w:r>
      <w:r w:rsidRPr="004464E7">
        <w:rPr>
          <w:rFonts w:eastAsia="Times New Roman" w:cs="Times New Roman"/>
          <w:color w:val="000000" w:themeColor="text1"/>
          <w:kern w:val="20"/>
          <w:sz w:val="20"/>
        </w:rPr>
        <w:t>Documentation of Wound</w:t>
      </w:r>
      <w:r w:rsidRPr="004464E7">
        <w:rPr>
          <w:kern w:val="20"/>
          <w:sz w:val="20"/>
          <w:szCs w:val="20"/>
        </w:rPr>
        <w:t xml:space="preserve"> photographs</w:t>
      </w:r>
    </w:p>
    <w:p w14:paraId="783DB520" w14:textId="69831DA5" w:rsidR="004464E7" w:rsidRPr="004464E7" w:rsidRDefault="004464E7" w:rsidP="004464E7">
      <w:pPr>
        <w:pStyle w:val="ProtocolTable-Number1"/>
        <w:numPr>
          <w:ilvl w:val="0"/>
          <w:numId w:val="0"/>
        </w:numPr>
        <w:spacing w:after="0" w:line="260" w:lineRule="exact"/>
        <w:rPr>
          <w:kern w:val="20"/>
          <w:sz w:val="20"/>
          <w:szCs w:val="20"/>
        </w:rPr>
      </w:pPr>
      <w:r w:rsidRPr="004464E7">
        <w:rPr>
          <w:rFonts w:eastAsia="Times New Roman" w:cs="Times New Roman"/>
          <w:color w:val="000000" w:themeColor="text1"/>
          <w:kern w:val="20"/>
          <w:sz w:val="20"/>
        </w:rPr>
        <w:sym w:font="Webdings" w:char="F063"/>
      </w:r>
      <w:r w:rsidRPr="004464E7">
        <w:rPr>
          <w:rFonts w:eastAsia="Times New Roman" w:cs="Times New Roman"/>
          <w:color w:val="000000" w:themeColor="text1"/>
          <w:kern w:val="20"/>
          <w:sz w:val="20"/>
        </w:rPr>
        <w:t xml:space="preserve"> </w:t>
      </w:r>
      <w:r>
        <w:rPr>
          <w:rFonts w:eastAsia="Times New Roman" w:cs="Times New Roman"/>
          <w:color w:val="000000" w:themeColor="text1"/>
          <w:kern w:val="20"/>
          <w:sz w:val="20"/>
        </w:rPr>
        <w:t xml:space="preserve"> </w:t>
      </w:r>
      <w:r w:rsidRPr="004464E7">
        <w:rPr>
          <w:rFonts w:eastAsia="Times New Roman" w:cs="Times New Roman"/>
          <w:color w:val="000000" w:themeColor="text1"/>
          <w:kern w:val="20"/>
          <w:sz w:val="20"/>
        </w:rPr>
        <w:t>Documentation of Chest</w:t>
      </w:r>
      <w:r w:rsidRPr="004464E7">
        <w:rPr>
          <w:kern w:val="20"/>
          <w:sz w:val="20"/>
          <w:szCs w:val="20"/>
        </w:rPr>
        <w:t xml:space="preserve"> x-ray</w:t>
      </w:r>
    </w:p>
    <w:p w14:paraId="725A773F" w14:textId="5892960D" w:rsidR="004464E7" w:rsidRPr="004464E7" w:rsidRDefault="004464E7" w:rsidP="004464E7">
      <w:pPr>
        <w:pStyle w:val="ProtocolTable-Number1"/>
        <w:numPr>
          <w:ilvl w:val="0"/>
          <w:numId w:val="0"/>
        </w:numPr>
        <w:spacing w:after="0" w:line="260" w:lineRule="exact"/>
        <w:rPr>
          <w:kern w:val="20"/>
          <w:sz w:val="20"/>
          <w:szCs w:val="20"/>
        </w:rPr>
      </w:pPr>
      <w:r w:rsidRPr="004464E7">
        <w:rPr>
          <w:rFonts w:eastAsia="Times New Roman" w:cs="Times New Roman"/>
          <w:color w:val="000000" w:themeColor="text1"/>
          <w:kern w:val="20"/>
          <w:sz w:val="20"/>
        </w:rPr>
        <w:sym w:font="Webdings" w:char="F063"/>
      </w:r>
      <w:r w:rsidRPr="004464E7">
        <w:rPr>
          <w:rFonts w:eastAsia="Times New Roman" w:cs="Times New Roman"/>
          <w:color w:val="000000" w:themeColor="text1"/>
          <w:kern w:val="20"/>
          <w:sz w:val="20"/>
        </w:rPr>
        <w:t xml:space="preserve"> </w:t>
      </w:r>
      <w:r>
        <w:rPr>
          <w:rFonts w:eastAsia="Times New Roman" w:cs="Times New Roman"/>
          <w:color w:val="000000" w:themeColor="text1"/>
          <w:kern w:val="20"/>
          <w:sz w:val="20"/>
        </w:rPr>
        <w:t xml:space="preserve"> </w:t>
      </w:r>
      <w:r w:rsidRPr="004464E7">
        <w:rPr>
          <w:rFonts w:eastAsia="Times New Roman" w:cs="Times New Roman"/>
          <w:color w:val="000000" w:themeColor="text1"/>
          <w:kern w:val="20"/>
          <w:sz w:val="20"/>
        </w:rPr>
        <w:t>Documentation of Electrocardiogram</w:t>
      </w:r>
      <w:r w:rsidRPr="004464E7">
        <w:rPr>
          <w:kern w:val="20"/>
          <w:sz w:val="20"/>
          <w:szCs w:val="20"/>
        </w:rPr>
        <w:t xml:space="preserve"> (ECG)</w:t>
      </w:r>
    </w:p>
    <w:p w14:paraId="139DA38D" w14:textId="5312C048" w:rsidR="004464E7" w:rsidRPr="004464E7" w:rsidRDefault="004464E7" w:rsidP="004464E7">
      <w:pPr>
        <w:pStyle w:val="ProtocolTable-Number1"/>
        <w:numPr>
          <w:ilvl w:val="0"/>
          <w:numId w:val="0"/>
        </w:numPr>
        <w:spacing w:after="0" w:line="260" w:lineRule="exact"/>
        <w:rPr>
          <w:kern w:val="20"/>
          <w:sz w:val="20"/>
          <w:szCs w:val="20"/>
        </w:rPr>
      </w:pPr>
      <w:r w:rsidRPr="004464E7">
        <w:rPr>
          <w:rFonts w:eastAsia="Times New Roman" w:cs="Times New Roman"/>
          <w:color w:val="000000" w:themeColor="text1"/>
          <w:kern w:val="20"/>
          <w:sz w:val="20"/>
        </w:rPr>
        <w:sym w:font="Webdings" w:char="F063"/>
      </w:r>
      <w:r w:rsidRPr="004464E7">
        <w:rPr>
          <w:rFonts w:eastAsia="Times New Roman" w:cs="Times New Roman"/>
          <w:color w:val="000000" w:themeColor="text1"/>
          <w:kern w:val="20"/>
          <w:sz w:val="20"/>
        </w:rPr>
        <w:t xml:space="preserve"> </w:t>
      </w:r>
      <w:r>
        <w:rPr>
          <w:rFonts w:eastAsia="Times New Roman" w:cs="Times New Roman"/>
          <w:color w:val="000000" w:themeColor="text1"/>
          <w:kern w:val="20"/>
          <w:sz w:val="20"/>
        </w:rPr>
        <w:t xml:space="preserve"> </w:t>
      </w:r>
      <w:r w:rsidRPr="004464E7">
        <w:rPr>
          <w:rFonts w:eastAsia="Times New Roman" w:cs="Times New Roman"/>
          <w:color w:val="000000" w:themeColor="text1"/>
          <w:kern w:val="20"/>
          <w:sz w:val="20"/>
        </w:rPr>
        <w:t>Documentation of Determine</w:t>
      </w:r>
      <w:r w:rsidRPr="004464E7">
        <w:rPr>
          <w:kern w:val="20"/>
          <w:sz w:val="20"/>
          <w:szCs w:val="20"/>
        </w:rPr>
        <w:t xml:space="preserve"> present oncological status</w:t>
      </w:r>
    </w:p>
    <w:p w14:paraId="21980ED9" w14:textId="6F0DBCFE" w:rsidR="004464E7" w:rsidRPr="004464E7" w:rsidRDefault="004464E7" w:rsidP="004464E7">
      <w:pPr>
        <w:pStyle w:val="ProtocolTable-Number1"/>
        <w:numPr>
          <w:ilvl w:val="0"/>
          <w:numId w:val="0"/>
        </w:numPr>
        <w:spacing w:after="0" w:line="260" w:lineRule="exact"/>
        <w:rPr>
          <w:kern w:val="20"/>
          <w:sz w:val="20"/>
          <w:szCs w:val="20"/>
        </w:rPr>
      </w:pPr>
      <w:r w:rsidRPr="004464E7">
        <w:rPr>
          <w:rFonts w:eastAsia="Times New Roman" w:cs="Times New Roman"/>
          <w:color w:val="000000" w:themeColor="text1"/>
          <w:kern w:val="20"/>
          <w:sz w:val="20"/>
        </w:rPr>
        <w:sym w:font="Webdings" w:char="F063"/>
      </w:r>
      <w:r w:rsidRPr="004464E7">
        <w:rPr>
          <w:rFonts w:eastAsia="Times New Roman" w:cs="Times New Roman"/>
          <w:color w:val="000000" w:themeColor="text1"/>
          <w:kern w:val="20"/>
          <w:sz w:val="20"/>
        </w:rPr>
        <w:t xml:space="preserve"> </w:t>
      </w:r>
      <w:r>
        <w:rPr>
          <w:rFonts w:eastAsia="Times New Roman" w:cs="Times New Roman"/>
          <w:color w:val="000000" w:themeColor="text1"/>
          <w:kern w:val="20"/>
          <w:sz w:val="20"/>
        </w:rPr>
        <w:t xml:space="preserve"> </w:t>
      </w:r>
      <w:r w:rsidRPr="004464E7">
        <w:rPr>
          <w:rFonts w:eastAsia="Times New Roman" w:cs="Times New Roman"/>
          <w:color w:val="000000" w:themeColor="text1"/>
          <w:kern w:val="20"/>
          <w:sz w:val="20"/>
        </w:rPr>
        <w:t>Documentation of Evaluation</w:t>
      </w:r>
      <w:r w:rsidRPr="004464E7">
        <w:rPr>
          <w:kern w:val="20"/>
          <w:sz w:val="20"/>
          <w:szCs w:val="20"/>
        </w:rPr>
        <w:t xml:space="preserve"> of tympanic membranes </w:t>
      </w:r>
    </w:p>
    <w:p w14:paraId="617E5E44" w14:textId="62FBF898" w:rsidR="004464E7" w:rsidRPr="004464E7" w:rsidRDefault="004464E7" w:rsidP="004464E7">
      <w:pPr>
        <w:pStyle w:val="ProtocolTable-Number1"/>
        <w:numPr>
          <w:ilvl w:val="0"/>
          <w:numId w:val="0"/>
        </w:numPr>
        <w:spacing w:after="0" w:line="260" w:lineRule="exact"/>
        <w:rPr>
          <w:kern w:val="20"/>
          <w:sz w:val="20"/>
          <w:szCs w:val="20"/>
        </w:rPr>
      </w:pPr>
      <w:r w:rsidRPr="004464E7">
        <w:rPr>
          <w:rFonts w:eastAsia="Times New Roman" w:cs="Times New Roman"/>
          <w:color w:val="000000" w:themeColor="text1"/>
          <w:kern w:val="20"/>
          <w:sz w:val="20"/>
        </w:rPr>
        <w:sym w:font="Webdings" w:char="F063"/>
      </w:r>
      <w:r w:rsidRPr="004464E7">
        <w:rPr>
          <w:rFonts w:eastAsia="Times New Roman" w:cs="Times New Roman"/>
          <w:color w:val="000000" w:themeColor="text1"/>
          <w:kern w:val="20"/>
          <w:sz w:val="20"/>
        </w:rPr>
        <w:t xml:space="preserve"> </w:t>
      </w:r>
      <w:r>
        <w:rPr>
          <w:rFonts w:eastAsia="Times New Roman" w:cs="Times New Roman"/>
          <w:color w:val="000000" w:themeColor="text1"/>
          <w:kern w:val="20"/>
          <w:sz w:val="20"/>
        </w:rPr>
        <w:t xml:space="preserve"> </w:t>
      </w:r>
      <w:r w:rsidRPr="004464E7">
        <w:rPr>
          <w:rFonts w:eastAsia="Times New Roman" w:cs="Times New Roman"/>
          <w:color w:val="000000" w:themeColor="text1"/>
          <w:kern w:val="20"/>
          <w:sz w:val="20"/>
        </w:rPr>
        <w:t>Documentation of Baseline</w:t>
      </w:r>
      <w:r w:rsidRPr="004464E7">
        <w:rPr>
          <w:kern w:val="20"/>
          <w:sz w:val="20"/>
          <w:szCs w:val="20"/>
        </w:rPr>
        <w:t xml:space="preserve"> visual acuity assessment</w:t>
      </w:r>
    </w:p>
    <w:p w14:paraId="47F342D3" w14:textId="07D41A9D" w:rsidR="004464E7" w:rsidRPr="004464E7" w:rsidRDefault="004464E7" w:rsidP="004464E7">
      <w:pPr>
        <w:pStyle w:val="ProtocolTable-Number1"/>
        <w:numPr>
          <w:ilvl w:val="0"/>
          <w:numId w:val="0"/>
        </w:numPr>
        <w:spacing w:after="0" w:line="260" w:lineRule="exact"/>
        <w:rPr>
          <w:kern w:val="20"/>
          <w:sz w:val="20"/>
          <w:szCs w:val="20"/>
        </w:rPr>
      </w:pPr>
      <w:r w:rsidRPr="004464E7">
        <w:rPr>
          <w:rFonts w:eastAsia="Times New Roman" w:cs="Times New Roman"/>
          <w:color w:val="000000" w:themeColor="text1"/>
          <w:kern w:val="20"/>
          <w:sz w:val="20"/>
        </w:rPr>
        <w:sym w:font="Webdings" w:char="F063"/>
      </w:r>
      <w:r w:rsidRPr="004464E7">
        <w:rPr>
          <w:rFonts w:eastAsia="Times New Roman" w:cs="Times New Roman"/>
          <w:color w:val="000000" w:themeColor="text1"/>
          <w:kern w:val="20"/>
          <w:sz w:val="20"/>
        </w:rPr>
        <w:t xml:space="preserve"> </w:t>
      </w:r>
      <w:r>
        <w:rPr>
          <w:rFonts w:eastAsia="Times New Roman" w:cs="Times New Roman"/>
          <w:color w:val="000000" w:themeColor="text1"/>
          <w:kern w:val="20"/>
          <w:sz w:val="20"/>
        </w:rPr>
        <w:t xml:space="preserve"> </w:t>
      </w:r>
      <w:r w:rsidRPr="004464E7">
        <w:rPr>
          <w:rFonts w:eastAsia="Times New Roman" w:cs="Times New Roman"/>
          <w:color w:val="000000" w:themeColor="text1"/>
          <w:kern w:val="20"/>
          <w:sz w:val="20"/>
        </w:rPr>
        <w:t>Documentation of smoking</w:t>
      </w:r>
      <w:r w:rsidRPr="004464E7">
        <w:rPr>
          <w:kern w:val="20"/>
          <w:sz w:val="20"/>
          <w:szCs w:val="20"/>
        </w:rPr>
        <w:t>/nicotine cessation</w:t>
      </w:r>
    </w:p>
    <w:p w14:paraId="09EA52D4" w14:textId="77777777" w:rsidR="00BB6F35" w:rsidRDefault="00BB6F35" w:rsidP="002F7686">
      <w:pPr>
        <w:pStyle w:val="Heading1"/>
        <w:spacing w:before="0" w:after="0"/>
        <w:rPr>
          <w:sz w:val="22"/>
        </w:rPr>
      </w:pPr>
    </w:p>
    <w:p w14:paraId="478811F8" w14:textId="7C4BFB08" w:rsidR="003327B2" w:rsidRDefault="002F7686" w:rsidP="002F7686">
      <w:pPr>
        <w:pStyle w:val="Heading1"/>
        <w:spacing w:before="0" w:after="0"/>
        <w:rPr>
          <w:sz w:val="22"/>
        </w:rPr>
      </w:pPr>
      <w:r w:rsidRPr="002F7686">
        <w:rPr>
          <w:sz w:val="22"/>
        </w:rPr>
        <w:t>Risk Assessment</w:t>
      </w:r>
    </w:p>
    <w:p w14:paraId="4A263727" w14:textId="77777777" w:rsidR="002F7686" w:rsidRPr="003327B2" w:rsidRDefault="003327B2" w:rsidP="003327B2">
      <w:pPr>
        <w:pStyle w:val="ListNumber"/>
        <w:numPr>
          <w:ilvl w:val="0"/>
          <w:numId w:val="0"/>
        </w:numPr>
        <w:spacing w:after="120"/>
        <w:ind w:left="360" w:hanging="360"/>
      </w:pPr>
      <w:r w:rsidRPr="002759AE">
        <w:rPr>
          <w:sz w:val="18"/>
          <w:szCs w:val="18"/>
        </w:rPr>
        <w:sym w:font="Webdings" w:char="F063"/>
      </w:r>
      <w:r>
        <w:rPr>
          <w:sz w:val="18"/>
          <w:szCs w:val="18"/>
        </w:rPr>
        <w:t xml:space="preserve">  </w:t>
      </w:r>
      <w:r w:rsidRPr="00506830">
        <w:rPr>
          <w:kern w:val="0"/>
          <w:sz w:val="20"/>
          <w:szCs w:val="20"/>
        </w:rPr>
        <w:t>Risk benefit ratio in favor of offering hyperbaric oxygen therapy.</w:t>
      </w:r>
    </w:p>
    <w:p w14:paraId="14B42D76" w14:textId="77777777" w:rsidR="004A5AF3" w:rsidRDefault="003327B2" w:rsidP="0087644C">
      <w:pPr>
        <w:jc w:val="both"/>
        <w:rPr>
          <w:sz w:val="20"/>
          <w:szCs w:val="20"/>
        </w:rPr>
      </w:pPr>
      <w:r w:rsidRPr="003327B2">
        <w:rPr>
          <w:u w:val="single"/>
        </w:rPr>
        <w:t>Example</w:t>
      </w:r>
      <w:r w:rsidR="0087644C">
        <w:t>:</w:t>
      </w:r>
      <w:r w:rsidR="0087644C" w:rsidRPr="000D7C48">
        <w:rPr>
          <w:kern w:val="20"/>
        </w:rPr>
        <w:t xml:space="preserve"> </w:t>
      </w:r>
      <w:r w:rsidR="0087644C" w:rsidRPr="00BF12C9">
        <w:rPr>
          <w:sz w:val="20"/>
          <w:szCs w:val="20"/>
        </w:rPr>
        <w:t xml:space="preserve">The patient was informed of the possible risks and complications of hyperbaric oxygen therapy. These include, but are not limited to, fire, barotrauma of the ears, sinuses, and lungs to include air embolism, central nervous system oxygen toxicity resulting in seizure, cataracts, myopia, and exacerbation of congestive heart failure. </w:t>
      </w:r>
    </w:p>
    <w:p w14:paraId="51A72726" w14:textId="77777777" w:rsidR="00506830" w:rsidRPr="00BF12C9" w:rsidRDefault="00506830" w:rsidP="0087644C">
      <w:pPr>
        <w:jc w:val="both"/>
        <w:rPr>
          <w:sz w:val="20"/>
          <w:szCs w:val="20"/>
        </w:rPr>
      </w:pPr>
    </w:p>
    <w:p w14:paraId="7940777F" w14:textId="317D39BD" w:rsidR="008C0A62" w:rsidRPr="00BB6F35" w:rsidRDefault="0087644C" w:rsidP="00BB6F35">
      <w:pPr>
        <w:jc w:val="both"/>
        <w:rPr>
          <w:sz w:val="20"/>
          <w:szCs w:val="20"/>
        </w:rPr>
      </w:pPr>
      <w:r w:rsidRPr="00BF12C9">
        <w:rPr>
          <w:sz w:val="20"/>
          <w:szCs w:val="20"/>
        </w:rPr>
        <w:t xml:space="preserve">Having no absolute contraindication to hyperbaric oxygen therapy, the patient will be offered hyperbaric oxygen therapy.  </w:t>
      </w:r>
      <w:r w:rsidR="002F7686" w:rsidRPr="00BF12C9">
        <w:rPr>
          <w:sz w:val="20"/>
          <w:szCs w:val="20"/>
        </w:rPr>
        <w:t xml:space="preserve">2.5 ATA for 90 minutes with two inter-current </w:t>
      </w:r>
      <w:proofErr w:type="gramStart"/>
      <w:r w:rsidR="002F7686" w:rsidRPr="00BF12C9">
        <w:rPr>
          <w:sz w:val="20"/>
          <w:szCs w:val="20"/>
        </w:rPr>
        <w:t>ten minute</w:t>
      </w:r>
      <w:proofErr w:type="gramEnd"/>
      <w:r w:rsidR="002F7686" w:rsidRPr="00BF12C9">
        <w:rPr>
          <w:sz w:val="20"/>
          <w:szCs w:val="20"/>
        </w:rPr>
        <w:t xml:space="preserve"> air breaks (used in the case of mandibular osteoradionecrosis) OR 2.0 ATA for 90 minutes in cases of soft tissue injury. Thirty treatments will initially be provided on a once daily basis Monday through Friday. Thereafter, a re-evaluation of the patient’s clinical progress will be in order to determine if additional treatments may be required.</w:t>
      </w:r>
    </w:p>
    <w:p w14:paraId="0814BF0A" w14:textId="77777777" w:rsidR="00BB6F35" w:rsidRDefault="00BB6F35" w:rsidP="00BB6F35">
      <w:pPr>
        <w:pStyle w:val="Heading1"/>
        <w:spacing w:before="0" w:after="0"/>
        <w:rPr>
          <w:sz w:val="22"/>
        </w:rPr>
      </w:pPr>
    </w:p>
    <w:p w14:paraId="5A600FD1" w14:textId="77777777" w:rsidR="008A04FF" w:rsidRDefault="008A04FF" w:rsidP="008A04FF">
      <w:pPr>
        <w:rPr>
          <w:rFonts w:asciiTheme="majorHAnsi" w:eastAsiaTheme="majorEastAsia" w:hAnsiTheme="majorHAnsi" w:cstheme="majorBidi"/>
          <w:b/>
          <w:bCs/>
          <w:caps/>
          <w:color w:val="0D335E" w:themeColor="accent6"/>
          <w:kern w:val="32"/>
          <w:sz w:val="18"/>
          <w:szCs w:val="18"/>
        </w:rPr>
      </w:pPr>
      <w:r w:rsidRPr="00DE1CD6">
        <w:rPr>
          <w:rFonts w:asciiTheme="majorHAnsi" w:eastAsiaTheme="majorEastAsia" w:hAnsiTheme="majorHAnsi" w:cstheme="majorBidi"/>
          <w:b/>
          <w:bCs/>
          <w:caps/>
          <w:color w:val="0D335E" w:themeColor="accent6"/>
          <w:kern w:val="32"/>
          <w:sz w:val="18"/>
          <w:szCs w:val="18"/>
        </w:rPr>
        <w:t>References:</w:t>
      </w:r>
    </w:p>
    <w:p w14:paraId="4218388F" w14:textId="77777777" w:rsidR="008A04FF" w:rsidRPr="008A04FF" w:rsidRDefault="008A04FF" w:rsidP="008A04FF">
      <w:pPr>
        <w:rPr>
          <w:rFonts w:asciiTheme="minorHAnsi" w:hAnsiTheme="minorHAnsi" w:cstheme="minorHAnsi"/>
          <w:sz w:val="18"/>
          <w:szCs w:val="18"/>
        </w:rPr>
      </w:pPr>
      <w:r w:rsidRPr="008A04FF">
        <w:rPr>
          <w:rFonts w:asciiTheme="minorHAnsi" w:hAnsiTheme="minorHAnsi" w:cstheme="minorHAnsi"/>
          <w:color w:val="555555"/>
          <w:sz w:val="18"/>
          <w:szCs w:val="18"/>
          <w:shd w:val="clear" w:color="auto" w:fill="FFFFFF"/>
        </w:rPr>
        <w:t>Mize J, Hamm T, Orr S, Song E, (2019). "Soft Tissue Radiation Injury". In Worth E, (Eds.) , WoundReference. Available from: https://woundreference.com/app/topic?id=soft-tissue-radiation-injury. Retrieved on 5/14/19.</w:t>
      </w:r>
    </w:p>
    <w:p w14:paraId="32CE1C3A" w14:textId="77777777" w:rsidR="00BB6F35" w:rsidRDefault="00BB6F35" w:rsidP="00BB6F35">
      <w:pPr>
        <w:pStyle w:val="Heading1"/>
        <w:spacing w:before="0" w:after="0"/>
        <w:rPr>
          <w:sz w:val="22"/>
        </w:rPr>
      </w:pPr>
    </w:p>
    <w:p w14:paraId="2A965564" w14:textId="6456AD46" w:rsidR="00BB6F35" w:rsidRDefault="00BB6F35" w:rsidP="00BB6F35">
      <w:pPr>
        <w:pStyle w:val="Heading1"/>
        <w:spacing w:before="0" w:after="0"/>
        <w:rPr>
          <w:sz w:val="22"/>
        </w:rPr>
      </w:pPr>
    </w:p>
    <w:p w14:paraId="6C424F5D" w14:textId="77777777" w:rsidR="00BB6F35" w:rsidRPr="00BB6F35" w:rsidRDefault="00BB6F35" w:rsidP="00BB6F35"/>
    <w:p w14:paraId="76B61AEB" w14:textId="37349A4B" w:rsidR="00BB6F35" w:rsidRPr="00BB6F35" w:rsidRDefault="00BB6F35" w:rsidP="00BB6F35">
      <w:pPr>
        <w:pStyle w:val="Heading1"/>
        <w:spacing w:before="0" w:after="0"/>
        <w:rPr>
          <w:sz w:val="22"/>
        </w:rPr>
      </w:pPr>
      <w:r w:rsidRPr="00BB6F35">
        <w:rPr>
          <w:sz w:val="22"/>
        </w:rPr>
        <w:t>Indication for Hyperbaric Oxygen (HBO) Therapy </w:t>
      </w:r>
    </w:p>
    <w:p w14:paraId="4333A767" w14:textId="77777777" w:rsidR="00BB6F35" w:rsidRPr="00BB6F35" w:rsidRDefault="00BB6F35" w:rsidP="00BB6F35">
      <w:pPr>
        <w:pStyle w:val="NormalWeb"/>
        <w:spacing w:before="0" w:beforeAutospacing="0" w:after="150" w:afterAutospacing="0"/>
        <w:rPr>
          <w:sz w:val="20"/>
          <w:szCs w:val="20"/>
        </w:rPr>
      </w:pPr>
      <w:r w:rsidRPr="00BB6F35">
        <w:rPr>
          <w:sz w:val="20"/>
          <w:szCs w:val="20"/>
        </w:rPr>
        <w:t xml:space="preserve">"Delayed effects of radiation are a complication of modern radiotherapy that can be well treated with hyperbaric oxygen therapy. Some examples of delayed radiation effects include soft tissue radionecrosis, osteoradionecrosis, radiation cystitis, radiation proctitis, and laryngeal </w:t>
      </w:r>
      <w:proofErr w:type="spellStart"/>
      <w:r w:rsidRPr="00BB6F35">
        <w:rPr>
          <w:sz w:val="20"/>
          <w:szCs w:val="20"/>
        </w:rPr>
        <w:t>chondroradionecrosis</w:t>
      </w:r>
      <w:proofErr w:type="spellEnd"/>
      <w:r w:rsidRPr="00BB6F35">
        <w:rPr>
          <w:sz w:val="20"/>
          <w:szCs w:val="20"/>
        </w:rPr>
        <w:t>. The basic pathophysiology of delayed radiation tissue damage is endarteritis with resultant tissue hypoxia and secondary fibrosis. </w:t>
      </w:r>
    </w:p>
    <w:p w14:paraId="2FA9E1FA" w14:textId="77777777" w:rsidR="00BB6F35" w:rsidRPr="00BB6F35" w:rsidRDefault="00BB6F35" w:rsidP="00BB6F35">
      <w:pPr>
        <w:rPr>
          <w:sz w:val="20"/>
          <w:szCs w:val="20"/>
        </w:rPr>
      </w:pPr>
      <w:r w:rsidRPr="00BB6F35">
        <w:rPr>
          <w:sz w:val="20"/>
          <w:szCs w:val="20"/>
        </w:rPr>
        <w:t>Delayed radiation complications are often manifest as non-healing wounds located in previous irradiated areas and are precipitated by an additional insult such as surgery or trauma within the field of radiation. Hyperbaric oxygen has been shown to induce neovascularization and increase cellularity in irradiated and other hypoxic tissues. The success with randomized controlled studies in patients with mandibular osteoradionecrosis has led to successful use of hyperbaric oxygen in other body areas affected by radiation. Dental extractions or other surgical procedures are fraught with high complication rates when performed in heavily irradiated tissues without the benefit of preoperative hyperbaric oxygen therapy." </w:t>
      </w:r>
    </w:p>
    <w:p w14:paraId="48B7A505" w14:textId="77777777" w:rsidR="00BB6F35" w:rsidRDefault="00BB6F35" w:rsidP="00C15426">
      <w:pPr>
        <w:pStyle w:val="Heading1"/>
        <w:spacing w:before="0" w:after="0"/>
        <w:rPr>
          <w:sz w:val="22"/>
        </w:rPr>
      </w:pPr>
    </w:p>
    <w:p w14:paraId="39354C68" w14:textId="59E1DBBC" w:rsidR="00C15426" w:rsidRPr="001D1560" w:rsidRDefault="00C15426" w:rsidP="00C15426">
      <w:pPr>
        <w:pStyle w:val="Heading1"/>
        <w:spacing w:before="0" w:after="0"/>
        <w:rPr>
          <w:sz w:val="22"/>
        </w:rPr>
      </w:pPr>
      <w:r w:rsidRPr="001D1560">
        <w:rPr>
          <w:sz w:val="22"/>
        </w:rPr>
        <w:t>IMpressio</w:t>
      </w:r>
      <w:r>
        <w:rPr>
          <w:sz w:val="22"/>
        </w:rPr>
        <w:t>n</w:t>
      </w:r>
    </w:p>
    <w:p w14:paraId="048D9068" w14:textId="3286D81B" w:rsidR="00251505" w:rsidRPr="00251505" w:rsidRDefault="00032B56" w:rsidP="00251505">
      <w:pPr>
        <w:pStyle w:val="ListParagraph"/>
        <w:widowControl w:val="0"/>
        <w:numPr>
          <w:ilvl w:val="0"/>
          <w:numId w:val="15"/>
        </w:numPr>
        <w:autoSpaceDE w:val="0"/>
        <w:autoSpaceDN w:val="0"/>
        <w:adjustRightInd w:val="0"/>
        <w:rPr>
          <w:color w:val="000000" w:themeColor="text1"/>
          <w:kern w:val="20"/>
        </w:rPr>
      </w:pPr>
      <w:r w:rsidRPr="00251505">
        <w:rPr>
          <w:color w:val="000000" w:themeColor="text1"/>
          <w:kern w:val="20"/>
          <w:sz w:val="20"/>
          <w:szCs w:val="20"/>
        </w:rPr>
        <w:t>Soft tissue Radionecrosis</w:t>
      </w:r>
      <w:r w:rsidR="00C15426" w:rsidRPr="008C4641">
        <w:rPr>
          <w:rFonts w:ascii="Arial-BoldMT" w:hAnsi="Arial-BoldMT" w:cs="Arial-BoldMT"/>
          <w:bCs/>
          <w:sz w:val="19"/>
          <w:szCs w:val="19"/>
        </w:rPr>
        <w:t xml:space="preserve"> </w:t>
      </w:r>
      <w:r w:rsidR="00251505">
        <w:rPr>
          <w:rFonts w:asciiTheme="minorHAnsi" w:hAnsiTheme="minorHAnsi" w:cstheme="minorHAnsi"/>
          <w:color w:val="FF0000"/>
          <w:sz w:val="20"/>
          <w:szCs w:val="20"/>
        </w:rPr>
        <w:t xml:space="preserve">Code First: Group 1 </w:t>
      </w:r>
      <w:r w:rsidR="00251505" w:rsidRPr="00251505">
        <w:rPr>
          <w:rFonts w:asciiTheme="minorHAnsi" w:hAnsiTheme="minorHAnsi" w:cstheme="minorHAnsi"/>
          <w:color w:val="FF0000"/>
          <w:sz w:val="20"/>
          <w:szCs w:val="20"/>
        </w:rPr>
        <w:t>- Late Effects Radiation</w:t>
      </w:r>
      <w:r w:rsidR="00251505" w:rsidRPr="00311B08">
        <w:rPr>
          <w:rFonts w:ascii="Arial-BoldMT" w:hAnsi="Arial-BoldMT" w:cs="Arial-BoldMT"/>
          <w:bCs/>
          <w:sz w:val="19"/>
          <w:szCs w:val="19"/>
        </w:rPr>
        <w:t xml:space="preserve"> See ICD10 Crosswalk</w:t>
      </w:r>
    </w:p>
    <w:p w14:paraId="0960848A" w14:textId="1E09741F" w:rsidR="00251505" w:rsidRPr="00311B08" w:rsidRDefault="00251505" w:rsidP="00251505">
      <w:pPr>
        <w:pStyle w:val="ListParagraph"/>
        <w:widowControl w:val="0"/>
        <w:numPr>
          <w:ilvl w:val="0"/>
          <w:numId w:val="15"/>
        </w:numPr>
        <w:autoSpaceDE w:val="0"/>
        <w:autoSpaceDN w:val="0"/>
        <w:adjustRightInd w:val="0"/>
        <w:rPr>
          <w:color w:val="000000" w:themeColor="text1"/>
          <w:kern w:val="20"/>
        </w:rPr>
      </w:pPr>
      <w:r w:rsidRPr="00251505">
        <w:rPr>
          <w:rFonts w:asciiTheme="minorHAnsi" w:hAnsiTheme="minorHAnsi" w:cstheme="minorHAnsi"/>
          <w:color w:val="FF0000"/>
          <w:sz w:val="20"/>
          <w:szCs w:val="20"/>
        </w:rPr>
        <w:t>Group 2 - Anatomical Specific Radiation Codes</w:t>
      </w:r>
      <w:r w:rsidR="00311B08">
        <w:rPr>
          <w:rFonts w:asciiTheme="minorHAnsi" w:hAnsiTheme="minorHAnsi" w:cstheme="minorHAnsi"/>
          <w:color w:val="FF0000"/>
          <w:sz w:val="20"/>
          <w:szCs w:val="20"/>
        </w:rPr>
        <w:t xml:space="preserve"> -</w:t>
      </w:r>
      <w:r w:rsidR="00311B08" w:rsidRPr="00311B08">
        <w:rPr>
          <w:rFonts w:ascii="Arial-BoldMT" w:hAnsi="Arial-BoldMT" w:cs="Arial-BoldMT"/>
          <w:bCs/>
          <w:sz w:val="19"/>
          <w:szCs w:val="19"/>
        </w:rPr>
        <w:t xml:space="preserve"> See ICD10 Crosswalk</w:t>
      </w:r>
    </w:p>
    <w:p w14:paraId="238EB3F4" w14:textId="77777777" w:rsidR="008C0A62" w:rsidRDefault="008C0A62" w:rsidP="008C0A62">
      <w:pPr>
        <w:pStyle w:val="Heading1"/>
        <w:spacing w:before="0" w:after="0"/>
        <w:rPr>
          <w:sz w:val="22"/>
        </w:rPr>
      </w:pPr>
    </w:p>
    <w:p w14:paraId="349A6CD6" w14:textId="77777777" w:rsidR="008C0A62" w:rsidRPr="008C0A62" w:rsidRDefault="008C0A62" w:rsidP="008C0A62">
      <w:pPr>
        <w:pStyle w:val="Heading1"/>
        <w:spacing w:before="0" w:after="0"/>
        <w:rPr>
          <w:sz w:val="22"/>
        </w:rPr>
      </w:pPr>
      <w:r w:rsidRPr="001D1560">
        <w:rPr>
          <w:sz w:val="22"/>
        </w:rPr>
        <w:t>Plan</w:t>
      </w:r>
    </w:p>
    <w:p w14:paraId="234E1560" w14:textId="77777777" w:rsidR="008C0A62" w:rsidRPr="009F1028" w:rsidRDefault="008C0A62" w:rsidP="008C0A62">
      <w:pPr>
        <w:jc w:val="both"/>
        <w:rPr>
          <w:sz w:val="20"/>
          <w:szCs w:val="20"/>
        </w:rPr>
      </w:pPr>
      <w:r w:rsidRPr="009F1028">
        <w:rPr>
          <w:b/>
          <w:sz w:val="20"/>
          <w:szCs w:val="20"/>
          <w:u w:val="single"/>
        </w:rPr>
        <w:t>Example Statement supporting the role of hyperbaric oxygen therapy:</w:t>
      </w:r>
      <w:r w:rsidRPr="009F1028">
        <w:rPr>
          <w:sz w:val="20"/>
          <w:szCs w:val="20"/>
        </w:rPr>
        <w:t xml:space="preserve"> </w:t>
      </w:r>
    </w:p>
    <w:p w14:paraId="0596D03B" w14:textId="77777777" w:rsidR="008C0A62" w:rsidRPr="00506830" w:rsidRDefault="008C0A62" w:rsidP="00876BC7">
      <w:pPr>
        <w:jc w:val="both"/>
        <w:rPr>
          <w:sz w:val="20"/>
          <w:szCs w:val="20"/>
        </w:rPr>
      </w:pPr>
      <w:r w:rsidRPr="00506830">
        <w:rPr>
          <w:sz w:val="20"/>
          <w:szCs w:val="20"/>
        </w:rPr>
        <w:t>Mechanisms by which HBO has been shown to be beneficial include the following:</w:t>
      </w:r>
    </w:p>
    <w:p w14:paraId="05BF1E6F" w14:textId="77777777" w:rsidR="008C0A62" w:rsidRPr="00506830" w:rsidRDefault="008C0A62" w:rsidP="008C0A62">
      <w:pPr>
        <w:pStyle w:val="ListParagraph"/>
        <w:numPr>
          <w:ilvl w:val="0"/>
          <w:numId w:val="18"/>
        </w:numPr>
        <w:spacing w:line="276" w:lineRule="auto"/>
        <w:jc w:val="both"/>
        <w:rPr>
          <w:sz w:val="20"/>
          <w:szCs w:val="20"/>
        </w:rPr>
      </w:pPr>
      <w:r w:rsidRPr="00506830">
        <w:rPr>
          <w:sz w:val="20"/>
          <w:szCs w:val="20"/>
        </w:rPr>
        <w:t>Enhanced fibroblast proliferation – cell proliferation responds to increased tissue levels of oxygen in a dose-dependent fashion.</w:t>
      </w:r>
    </w:p>
    <w:p w14:paraId="0FFF483E" w14:textId="77777777" w:rsidR="008C0A62" w:rsidRPr="00506830" w:rsidRDefault="008C0A62" w:rsidP="008C0A62">
      <w:pPr>
        <w:pStyle w:val="ListParagraph"/>
        <w:numPr>
          <w:ilvl w:val="0"/>
          <w:numId w:val="18"/>
        </w:numPr>
        <w:spacing w:line="276" w:lineRule="auto"/>
        <w:jc w:val="both"/>
        <w:rPr>
          <w:sz w:val="20"/>
          <w:szCs w:val="20"/>
        </w:rPr>
      </w:pPr>
      <w:r w:rsidRPr="00506830">
        <w:rPr>
          <w:sz w:val="20"/>
          <w:szCs w:val="20"/>
        </w:rPr>
        <w:t xml:space="preserve">Collagen maturation – adequate oxygen is provided as a substrate for </w:t>
      </w:r>
      <w:proofErr w:type="spellStart"/>
      <w:r w:rsidRPr="00506830">
        <w:rPr>
          <w:sz w:val="20"/>
          <w:szCs w:val="20"/>
        </w:rPr>
        <w:t>hydroxylative</w:t>
      </w:r>
      <w:proofErr w:type="spellEnd"/>
      <w:r w:rsidRPr="00506830">
        <w:rPr>
          <w:sz w:val="20"/>
          <w:szCs w:val="20"/>
        </w:rPr>
        <w:t xml:space="preserve"> processes resulting in collagen fibril cross-linking. This collagen scaffolding supports the fragile advancing capillary buds.</w:t>
      </w:r>
    </w:p>
    <w:p w14:paraId="5ED7FC65" w14:textId="77777777" w:rsidR="00311B08" w:rsidRPr="00311B08" w:rsidRDefault="00311B08" w:rsidP="00311B08">
      <w:pPr>
        <w:pStyle w:val="ListParagraph"/>
        <w:numPr>
          <w:ilvl w:val="0"/>
          <w:numId w:val="18"/>
        </w:numPr>
        <w:rPr>
          <w:sz w:val="20"/>
          <w:szCs w:val="20"/>
        </w:rPr>
      </w:pPr>
      <w:r w:rsidRPr="00311B08">
        <w:rPr>
          <w:sz w:val="20"/>
          <w:szCs w:val="20"/>
        </w:rPr>
        <w:t xml:space="preserve">Relieve the radiotherapy-induced hypoxic/ischemic state by stimulating angiogenesis, thereby overcoming radiation-induced obliterative endarteritis. </w:t>
      </w:r>
    </w:p>
    <w:p w14:paraId="74FC83AE" w14:textId="77777777" w:rsidR="008C0A62" w:rsidRDefault="008C0A62" w:rsidP="001D1560">
      <w:pPr>
        <w:pStyle w:val="Heading1"/>
        <w:spacing w:before="0" w:after="0"/>
        <w:rPr>
          <w:sz w:val="22"/>
        </w:rPr>
      </w:pPr>
    </w:p>
    <w:p w14:paraId="16549044" w14:textId="77777777" w:rsidR="002F7686" w:rsidRPr="00544AD2" w:rsidRDefault="00032B56" w:rsidP="00544AD2">
      <w:pPr>
        <w:pStyle w:val="ListParagraph"/>
        <w:numPr>
          <w:ilvl w:val="0"/>
          <w:numId w:val="34"/>
        </w:numPr>
        <w:spacing w:line="276" w:lineRule="auto"/>
        <w:jc w:val="both"/>
        <w:rPr>
          <w:sz w:val="20"/>
          <w:szCs w:val="20"/>
        </w:rPr>
      </w:pPr>
      <w:r w:rsidRPr="00544AD2">
        <w:rPr>
          <w:sz w:val="20"/>
          <w:szCs w:val="20"/>
        </w:rPr>
        <w:t>2.0</w:t>
      </w:r>
      <w:r w:rsidR="003327B2" w:rsidRPr="00544AD2">
        <w:rPr>
          <w:sz w:val="20"/>
          <w:szCs w:val="20"/>
        </w:rPr>
        <w:t xml:space="preserve"> ATA, </w:t>
      </w:r>
      <w:r w:rsidR="00E53369" w:rsidRPr="00544AD2">
        <w:rPr>
          <w:sz w:val="20"/>
          <w:szCs w:val="20"/>
        </w:rPr>
        <w:t xml:space="preserve">Oxygen for 90 minutes, </w:t>
      </w:r>
      <w:r w:rsidRPr="00544AD2">
        <w:rPr>
          <w:sz w:val="20"/>
          <w:szCs w:val="20"/>
        </w:rPr>
        <w:t>Once daily (M-F)</w:t>
      </w:r>
    </w:p>
    <w:p w14:paraId="698528E5" w14:textId="77777777" w:rsidR="00544AD2" w:rsidRDefault="002F7686" w:rsidP="00544AD2">
      <w:pPr>
        <w:pStyle w:val="ListParagraph"/>
        <w:numPr>
          <w:ilvl w:val="0"/>
          <w:numId w:val="34"/>
        </w:numPr>
        <w:spacing w:line="276" w:lineRule="auto"/>
        <w:jc w:val="both"/>
        <w:rPr>
          <w:sz w:val="20"/>
          <w:szCs w:val="20"/>
        </w:rPr>
      </w:pPr>
      <w:r w:rsidRPr="00544AD2">
        <w:rPr>
          <w:sz w:val="20"/>
          <w:szCs w:val="20"/>
        </w:rPr>
        <w:t>Reassessment after 3</w:t>
      </w:r>
      <w:r w:rsidR="00032B56" w:rsidRPr="00544AD2">
        <w:rPr>
          <w:sz w:val="20"/>
          <w:szCs w:val="20"/>
        </w:rPr>
        <w:t xml:space="preserve">0 treatments. </w:t>
      </w:r>
    </w:p>
    <w:p w14:paraId="3C21980E" w14:textId="77777777" w:rsidR="00544AD2" w:rsidRPr="00544AD2" w:rsidRDefault="00544AD2" w:rsidP="00544AD2">
      <w:pPr>
        <w:pStyle w:val="ListParagraph"/>
        <w:numPr>
          <w:ilvl w:val="0"/>
          <w:numId w:val="34"/>
        </w:numPr>
        <w:rPr>
          <w:sz w:val="20"/>
          <w:szCs w:val="20"/>
        </w:rPr>
      </w:pPr>
      <w:r w:rsidRPr="00544AD2">
        <w:rPr>
          <w:sz w:val="20"/>
          <w:szCs w:val="20"/>
        </w:rPr>
        <w:t>Thorough re-evaluation should be made at least every 30 days for documentation of response to therapy. </w:t>
      </w:r>
    </w:p>
    <w:p w14:paraId="452F4377" w14:textId="307F6FB3" w:rsidR="002F7686" w:rsidRPr="00544AD2" w:rsidRDefault="002F7686" w:rsidP="00544AD2">
      <w:pPr>
        <w:pStyle w:val="ListParagraph"/>
        <w:numPr>
          <w:ilvl w:val="1"/>
          <w:numId w:val="34"/>
        </w:numPr>
        <w:spacing w:line="276" w:lineRule="auto"/>
        <w:jc w:val="both"/>
        <w:rPr>
          <w:sz w:val="20"/>
          <w:szCs w:val="20"/>
        </w:rPr>
      </w:pPr>
      <w:r w:rsidRPr="00544AD2">
        <w:rPr>
          <w:sz w:val="20"/>
          <w:szCs w:val="20"/>
        </w:rPr>
        <w:t>Thereafter, a re-evaluation of the patient’s clinical progress to determine if additional treatments may be required.</w:t>
      </w:r>
    </w:p>
    <w:p w14:paraId="413C0000" w14:textId="7C62E6A4" w:rsidR="008C0A62" w:rsidRPr="00544AD2" w:rsidRDefault="00544AD2" w:rsidP="00544AD2">
      <w:pPr>
        <w:pStyle w:val="ListParagraph"/>
        <w:numPr>
          <w:ilvl w:val="0"/>
          <w:numId w:val="34"/>
        </w:numPr>
        <w:spacing w:line="276" w:lineRule="auto"/>
        <w:jc w:val="both"/>
        <w:rPr>
          <w:sz w:val="20"/>
          <w:szCs w:val="20"/>
        </w:rPr>
      </w:pPr>
      <w:r w:rsidRPr="00544AD2">
        <w:rPr>
          <w:sz w:val="20"/>
          <w:szCs w:val="20"/>
        </w:rPr>
        <w:t xml:space="preserve">Treatment Threshold: </w:t>
      </w:r>
      <w:r w:rsidR="00032B56" w:rsidRPr="00544AD2">
        <w:rPr>
          <w:sz w:val="20"/>
          <w:szCs w:val="20"/>
        </w:rPr>
        <w:t>20 – 40 treatments</w:t>
      </w:r>
      <w:r w:rsidRPr="00544AD2">
        <w:rPr>
          <w:sz w:val="20"/>
          <w:szCs w:val="20"/>
        </w:rPr>
        <w:t>; In rare cases 60 treatments</w:t>
      </w:r>
    </w:p>
    <w:p w14:paraId="35D8DCB0" w14:textId="77777777" w:rsidR="008109CD" w:rsidRPr="00544AD2" w:rsidRDefault="00032B56" w:rsidP="00544AD2">
      <w:pPr>
        <w:pStyle w:val="ListParagraph"/>
        <w:numPr>
          <w:ilvl w:val="0"/>
          <w:numId w:val="34"/>
        </w:numPr>
        <w:spacing w:line="276" w:lineRule="auto"/>
        <w:jc w:val="both"/>
        <w:rPr>
          <w:sz w:val="20"/>
          <w:szCs w:val="20"/>
        </w:rPr>
      </w:pPr>
      <w:r w:rsidRPr="00544AD2">
        <w:rPr>
          <w:sz w:val="20"/>
          <w:szCs w:val="20"/>
        </w:rPr>
        <w:t>Do not exceed 60 without external peer review</w:t>
      </w:r>
    </w:p>
    <w:p w14:paraId="5D3BDF26" w14:textId="77777777" w:rsidR="00FD71E7" w:rsidRPr="00BB6F35" w:rsidRDefault="00FD71E7" w:rsidP="00FD71E7">
      <w:pPr>
        <w:pStyle w:val="ListNumber"/>
        <w:numPr>
          <w:ilvl w:val="0"/>
          <w:numId w:val="0"/>
        </w:numPr>
        <w:spacing w:after="0"/>
        <w:ind w:left="360" w:hanging="360"/>
        <w:rPr>
          <w:b/>
          <w:sz w:val="22"/>
        </w:rPr>
      </w:pPr>
    </w:p>
    <w:p w14:paraId="38702EA3" w14:textId="77777777" w:rsidR="00506830" w:rsidRPr="00F65F76" w:rsidRDefault="00506830" w:rsidP="00506830">
      <w:pPr>
        <w:pStyle w:val="Heading1"/>
        <w:spacing w:before="0" w:after="0"/>
        <w:rPr>
          <w:sz w:val="22"/>
        </w:rPr>
      </w:pPr>
      <w:r>
        <w:rPr>
          <w:sz w:val="22"/>
        </w:rPr>
        <w:t xml:space="preserve">* </w:t>
      </w:r>
      <w:r w:rsidRPr="002C40C6">
        <w:rPr>
          <w:sz w:val="20"/>
        </w:rPr>
        <w:t>Additional Consideration</w:t>
      </w:r>
    </w:p>
    <w:p w14:paraId="251DEF06" w14:textId="1F57B14F" w:rsidR="00FD71E7" w:rsidRPr="009F1028" w:rsidRDefault="00FD71E7" w:rsidP="009F1028">
      <w:pPr>
        <w:numPr>
          <w:ilvl w:val="0"/>
          <w:numId w:val="33"/>
        </w:numPr>
        <w:spacing w:before="100" w:beforeAutospacing="1" w:after="100" w:afterAutospacing="1"/>
        <w:rPr>
          <w:sz w:val="20"/>
          <w:szCs w:val="20"/>
        </w:rPr>
      </w:pPr>
      <w:r w:rsidRPr="009F1028">
        <w:rPr>
          <w:kern w:val="20"/>
          <w:sz w:val="20"/>
          <w:szCs w:val="20"/>
        </w:rPr>
        <w:t>For</w:t>
      </w:r>
      <w:r w:rsidRPr="009F1028">
        <w:rPr>
          <w:sz w:val="20"/>
          <w:szCs w:val="20"/>
        </w:rPr>
        <w:t xml:space="preserve"> patients with refractory radiation proctitis with a history of radiation treatment terminating at least 6 months prior to onset of signs and symptoms, we recommend HBO as an adjunctive therapy to improve healing responses (as demonstrated by SOMA-Lent scores)</w:t>
      </w:r>
    </w:p>
    <w:p w14:paraId="074C7D55" w14:textId="4541C610" w:rsidR="00FD71E7" w:rsidRPr="009F1028" w:rsidRDefault="00FD71E7" w:rsidP="009F1028">
      <w:pPr>
        <w:numPr>
          <w:ilvl w:val="0"/>
          <w:numId w:val="33"/>
        </w:numPr>
        <w:spacing w:after="100" w:afterAutospacing="1"/>
        <w:rPr>
          <w:sz w:val="20"/>
          <w:szCs w:val="20"/>
        </w:rPr>
      </w:pPr>
      <w:r w:rsidRPr="009F1028">
        <w:rPr>
          <w:kern w:val="20"/>
          <w:sz w:val="20"/>
          <w:szCs w:val="20"/>
        </w:rPr>
        <w:t>For</w:t>
      </w:r>
      <w:r w:rsidRPr="00506830">
        <w:rPr>
          <w:sz w:val="20"/>
          <w:szCs w:val="20"/>
        </w:rPr>
        <w:t xml:space="preserve"> patients who need reconstructive soft tissue surgery or flaps into a previously irradiated area in the head or neck, we recommend HBO therapy to prevent postoperative wound dehiscence </w:t>
      </w:r>
    </w:p>
    <w:p w14:paraId="1C70E2CC" w14:textId="0D057A5A" w:rsidR="00FD71E7" w:rsidRPr="009F1028" w:rsidRDefault="00FD71E7" w:rsidP="009F1028">
      <w:pPr>
        <w:numPr>
          <w:ilvl w:val="0"/>
          <w:numId w:val="33"/>
        </w:numPr>
        <w:spacing w:after="100" w:afterAutospacing="1"/>
        <w:rPr>
          <w:sz w:val="20"/>
          <w:szCs w:val="20"/>
        </w:rPr>
      </w:pPr>
      <w:r w:rsidRPr="009F1028">
        <w:rPr>
          <w:kern w:val="20"/>
          <w:sz w:val="20"/>
          <w:szCs w:val="20"/>
        </w:rPr>
        <w:t>For</w:t>
      </w:r>
      <w:r w:rsidRPr="00506830">
        <w:rPr>
          <w:sz w:val="20"/>
          <w:szCs w:val="20"/>
        </w:rPr>
        <w:t xml:space="preserve"> patients with hemorrhagic radiation cystitis with a history of radiation treatment terminating at least 6 months prior to onset of signs and symptoms, we suggest HBO as an adjunctive therapy to resolve </w:t>
      </w:r>
      <w:proofErr w:type="spellStart"/>
      <w:r w:rsidRPr="00506830">
        <w:rPr>
          <w:sz w:val="20"/>
          <w:szCs w:val="20"/>
        </w:rPr>
        <w:t>bleeding</w:t>
      </w:r>
      <w:r w:rsidR="002808F7">
        <w:rPr>
          <w:sz w:val="20"/>
          <w:szCs w:val="20"/>
        </w:rPr>
        <w:t>Reference</w:t>
      </w:r>
      <w:proofErr w:type="spellEnd"/>
    </w:p>
    <w:p w14:paraId="1B7B6BB0" w14:textId="78EE5A54" w:rsidR="002808F7" w:rsidRPr="002808F7" w:rsidRDefault="002808F7" w:rsidP="002808F7">
      <w:pPr>
        <w:pStyle w:val="Heading1"/>
        <w:spacing w:before="0" w:after="0"/>
        <w:rPr>
          <w:b w:val="0"/>
          <w:bCs w:val="0"/>
          <w:caps w:val="0"/>
          <w:sz w:val="18"/>
          <w:szCs w:val="18"/>
        </w:rPr>
      </w:pPr>
      <w:r w:rsidRPr="002808F7">
        <w:rPr>
          <w:sz w:val="18"/>
          <w:szCs w:val="18"/>
        </w:rPr>
        <w:t>References</w:t>
      </w:r>
    </w:p>
    <w:p w14:paraId="018453B0" w14:textId="54ECCCD8" w:rsidR="002808F7" w:rsidRPr="002808F7" w:rsidRDefault="002808F7" w:rsidP="002808F7">
      <w:pPr>
        <w:ind w:left="360"/>
        <w:rPr>
          <w:rFonts w:asciiTheme="minorHAnsi" w:hAnsiTheme="minorHAnsi" w:cstheme="minorHAnsi"/>
          <w:sz w:val="18"/>
          <w:szCs w:val="18"/>
        </w:rPr>
      </w:pPr>
      <w:r w:rsidRPr="002808F7">
        <w:rPr>
          <w:rFonts w:asciiTheme="minorHAnsi" w:hAnsiTheme="minorHAnsi" w:cstheme="minorHAnsi"/>
          <w:color w:val="555555"/>
          <w:sz w:val="18"/>
          <w:szCs w:val="18"/>
          <w:shd w:val="clear" w:color="auto" w:fill="FFFFFF"/>
        </w:rPr>
        <w:t>Mize J, Hamm T, Orr S, Song E, (2019). "Soft Tissue Radiation Injury". In Worth E, (Eds.) , WoundReference. Available from: https://woundreference.com/app/topic?id=soft-tissue-radiation-injury. Retrieved on 5/14/19.</w:t>
      </w:r>
    </w:p>
    <w:p w14:paraId="347C332F" w14:textId="77777777" w:rsidR="00FD71E7" w:rsidRDefault="00FD71E7" w:rsidP="00FD71E7"/>
    <w:p w14:paraId="7E5391A1" w14:textId="77777777" w:rsidR="00FD71E7" w:rsidRPr="00F97BF0" w:rsidRDefault="00FD71E7" w:rsidP="00FD71E7">
      <w:pPr>
        <w:pStyle w:val="ListNumber"/>
        <w:numPr>
          <w:ilvl w:val="0"/>
          <w:numId w:val="0"/>
        </w:numPr>
        <w:spacing w:after="0"/>
        <w:ind w:left="360" w:hanging="360"/>
        <w:rPr>
          <w:sz w:val="22"/>
        </w:rPr>
      </w:pPr>
    </w:p>
    <w:sectPr w:rsidR="00FD71E7" w:rsidRPr="00F97BF0" w:rsidSect="00BB6F35">
      <w:headerReference w:type="default" r:id="rId7"/>
      <w:footerReference w:type="default" r:id="rId8"/>
      <w:headerReference w:type="first" r:id="rId9"/>
      <w:footerReference w:type="first" r:id="rId10"/>
      <w:pgSz w:w="12240" w:h="15840" w:code="1"/>
      <w:pgMar w:top="456" w:right="720" w:bottom="720" w:left="1080" w:header="360" w:footer="3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F57A4" w14:textId="77777777" w:rsidR="002F3B81" w:rsidRDefault="002F3B81">
      <w:r>
        <w:separator/>
      </w:r>
    </w:p>
  </w:endnote>
  <w:endnote w:type="continuationSeparator" w:id="0">
    <w:p w14:paraId="0304C9E7" w14:textId="77777777" w:rsidR="002F3B81" w:rsidRDefault="002F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Arial-Bold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626A3" w14:textId="77777777" w:rsidR="003327B2" w:rsidRPr="00AB7571" w:rsidRDefault="003327B2" w:rsidP="008109CD">
    <w:pPr>
      <w:pStyle w:val="Footer"/>
    </w:pPr>
    <w:r w:rsidRPr="00834391">
      <w:tab/>
    </w:r>
    <w:r>
      <w:t xml:space="preserve">Page </w:t>
    </w:r>
    <w:r w:rsidR="00AA164E" w:rsidRPr="00834391">
      <w:rPr>
        <w:rStyle w:val="PageNumber"/>
        <w:b/>
      </w:rPr>
      <w:fldChar w:fldCharType="begin"/>
    </w:r>
    <w:r w:rsidRPr="00834391">
      <w:rPr>
        <w:rStyle w:val="PageNumber"/>
      </w:rPr>
      <w:instrText xml:space="preserve"> PAGE </w:instrText>
    </w:r>
    <w:r w:rsidR="00AA164E" w:rsidRPr="00834391">
      <w:rPr>
        <w:rStyle w:val="PageNumber"/>
        <w:b/>
      </w:rPr>
      <w:fldChar w:fldCharType="separate"/>
    </w:r>
    <w:r w:rsidR="00876BC7">
      <w:rPr>
        <w:rStyle w:val="PageNumber"/>
        <w:noProof/>
      </w:rPr>
      <w:t>2</w:t>
    </w:r>
    <w:r w:rsidR="00AA164E" w:rsidRPr="00834391">
      <w:rPr>
        <w:rStyle w:val="PageNumber"/>
        <w:b/>
      </w:rPr>
      <w:fldChar w:fldCharType="end"/>
    </w:r>
    <w:r>
      <w:rPr>
        <w:rStyle w:val="PageNumber"/>
      </w:rPr>
      <w:t xml:space="preserve"> of </w:t>
    </w:r>
    <w:r w:rsidR="00815EEA">
      <w:rPr>
        <w:rStyle w:val="PageNumber"/>
        <w:noProof/>
      </w:rPr>
      <w:fldChar w:fldCharType="begin"/>
    </w:r>
    <w:r w:rsidR="00815EEA">
      <w:rPr>
        <w:rStyle w:val="PageNumber"/>
        <w:noProof/>
      </w:rPr>
      <w:instrText xml:space="preserve"> NUMPAGES   \* MERGEFORMAT </w:instrText>
    </w:r>
    <w:r w:rsidR="00815EEA">
      <w:rPr>
        <w:rStyle w:val="PageNumber"/>
        <w:noProof/>
      </w:rPr>
      <w:fldChar w:fldCharType="separate"/>
    </w:r>
    <w:r w:rsidR="00876BC7" w:rsidRPr="00876BC7">
      <w:rPr>
        <w:rStyle w:val="PageNumber"/>
        <w:noProof/>
      </w:rPr>
      <w:t>2</w:t>
    </w:r>
    <w:r w:rsidR="00815EEA">
      <w:rPr>
        <w:rStyle w:val="PageNumbe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3410A" w14:textId="77777777" w:rsidR="003327B2" w:rsidRPr="00AB7571" w:rsidRDefault="003327B2" w:rsidP="008109CD">
    <w:pPr>
      <w:pStyle w:val="Footer"/>
    </w:pPr>
    <w:r w:rsidRPr="00834391">
      <w:tab/>
    </w:r>
    <w:r>
      <w:t xml:space="preserve">Page </w:t>
    </w:r>
    <w:r w:rsidR="00AA164E" w:rsidRPr="00834391">
      <w:rPr>
        <w:rStyle w:val="PageNumber"/>
        <w:b/>
      </w:rPr>
      <w:fldChar w:fldCharType="begin"/>
    </w:r>
    <w:r w:rsidRPr="00834391">
      <w:rPr>
        <w:rStyle w:val="PageNumber"/>
      </w:rPr>
      <w:instrText xml:space="preserve"> PAGE </w:instrText>
    </w:r>
    <w:r w:rsidR="00AA164E" w:rsidRPr="00834391">
      <w:rPr>
        <w:rStyle w:val="PageNumber"/>
        <w:b/>
      </w:rPr>
      <w:fldChar w:fldCharType="separate"/>
    </w:r>
    <w:r w:rsidR="00876BC7">
      <w:rPr>
        <w:rStyle w:val="PageNumber"/>
        <w:noProof/>
      </w:rPr>
      <w:t>1</w:t>
    </w:r>
    <w:r w:rsidR="00AA164E" w:rsidRPr="00834391">
      <w:rPr>
        <w:rStyle w:val="PageNumber"/>
        <w:b/>
      </w:rPr>
      <w:fldChar w:fldCharType="end"/>
    </w:r>
    <w:r>
      <w:rPr>
        <w:rStyle w:val="PageNumber"/>
      </w:rPr>
      <w:t xml:space="preserve"> of </w:t>
    </w:r>
    <w:r w:rsidR="00815EEA">
      <w:rPr>
        <w:rStyle w:val="PageNumber"/>
        <w:noProof/>
      </w:rPr>
      <w:fldChar w:fldCharType="begin"/>
    </w:r>
    <w:r w:rsidR="00815EEA">
      <w:rPr>
        <w:rStyle w:val="PageNumber"/>
        <w:noProof/>
      </w:rPr>
      <w:instrText xml:space="preserve"> NUMPAGES   \* MERGEFORMAT </w:instrText>
    </w:r>
    <w:r w:rsidR="00815EEA">
      <w:rPr>
        <w:rStyle w:val="PageNumber"/>
        <w:noProof/>
      </w:rPr>
      <w:fldChar w:fldCharType="separate"/>
    </w:r>
    <w:r w:rsidR="00876BC7" w:rsidRPr="00876BC7">
      <w:rPr>
        <w:rStyle w:val="PageNumber"/>
        <w:noProof/>
      </w:rPr>
      <w:t>2</w:t>
    </w:r>
    <w:r w:rsidR="00815EEA">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50DD4" w14:textId="77777777" w:rsidR="002F3B81" w:rsidRDefault="002F3B81">
      <w:r>
        <w:separator/>
      </w:r>
    </w:p>
  </w:footnote>
  <w:footnote w:type="continuationSeparator" w:id="0">
    <w:p w14:paraId="1FC5A810" w14:textId="77777777" w:rsidR="002F3B81" w:rsidRDefault="002F3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68C18" w14:textId="77777777" w:rsidR="003327B2" w:rsidRPr="00DE77B2" w:rsidRDefault="003327B2" w:rsidP="008109CD">
    <w:pPr>
      <w:pStyle w:val="Header"/>
    </w:pPr>
    <w:r w:rsidRPr="00DE77B2">
      <w:tab/>
      <w:t>Midwest Hyperbaric LLC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09F6A" w14:textId="77777777" w:rsidR="003327B2" w:rsidRPr="00301568" w:rsidRDefault="003327B2" w:rsidP="008109CD">
    <w:pPr>
      <w:pStyle w:val="DocumentTitle"/>
      <w:rPr>
        <w:bdr w:val="single" w:sz="4" w:space="0" w:color="auto"/>
      </w:rPr>
    </w:pPr>
    <w:r w:rsidRPr="008066C3">
      <w:rPr>
        <w:noProof/>
      </w:rPr>
      <w:drawing>
        <wp:anchor distT="0" distB="0" distL="118745" distR="118745" simplePos="0" relativeHeight="251659264" behindDoc="0" locked="0" layoutInCell="1" allowOverlap="1" wp14:anchorId="4C5B8D51" wp14:editId="6F4940D4">
          <wp:simplePos x="0" y="0"/>
          <wp:positionH relativeFrom="column">
            <wp:posOffset>4820920</wp:posOffset>
          </wp:positionH>
          <wp:positionV relativeFrom="page">
            <wp:posOffset>285750</wp:posOffset>
          </wp:positionV>
          <wp:extent cx="1609725" cy="233680"/>
          <wp:effectExtent l="0" t="0" r="0" b="0"/>
          <wp:wrapTight wrapText="bothSides">
            <wp:wrapPolygon edited="0">
              <wp:start x="7839" y="2348"/>
              <wp:lineTo x="0" y="2348"/>
              <wp:lineTo x="0" y="16435"/>
              <wp:lineTo x="9202" y="18783"/>
              <wp:lineTo x="13292" y="18783"/>
              <wp:lineTo x="21131" y="16435"/>
              <wp:lineTo x="21131" y="4696"/>
              <wp:lineTo x="10566" y="2348"/>
              <wp:lineTo x="7839" y="2348"/>
            </wp:wrapPolygon>
          </wp:wrapTight>
          <wp:docPr id="7" name="Picture 7" descr="mw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h logo.png"/>
                  <pic:cNvPicPr/>
                </pic:nvPicPr>
                <pic:blipFill>
                  <a:blip r:embed="rId1"/>
                  <a:stretch>
                    <a:fillRect/>
                  </a:stretch>
                </pic:blipFill>
                <pic:spPr>
                  <a:xfrm>
                    <a:off x="0" y="0"/>
                    <a:ext cx="1609725" cy="233680"/>
                  </a:xfrm>
                  <a:prstGeom prst="rect">
                    <a:avLst/>
                  </a:prstGeom>
                </pic:spPr>
              </pic:pic>
            </a:graphicData>
          </a:graphic>
        </wp:anchor>
      </w:drawing>
    </w:r>
    <w:r>
      <w:t>Request For Hyperbaric Oxygen Therapy</w:t>
    </w:r>
    <w:r>
      <w:tab/>
    </w:r>
  </w:p>
  <w:p w14:paraId="32108B7D" w14:textId="2D0E4243" w:rsidR="003327B2" w:rsidRPr="005037E8" w:rsidRDefault="003327B2" w:rsidP="008109CD">
    <w:pPr>
      <w:pStyle w:val="DocumentSubtitle"/>
    </w:pPr>
    <w:r>
      <w:t>soft tissue radi</w:t>
    </w:r>
    <w:r w:rsidR="00345913">
      <w:t>ation Injury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127D"/>
    <w:multiLevelType w:val="multilevel"/>
    <w:tmpl w:val="132C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54C13"/>
    <w:multiLevelType w:val="multilevel"/>
    <w:tmpl w:val="5986BE78"/>
    <w:lvl w:ilvl="0">
      <w:start w:val="1"/>
      <w:numFmt w:val="decimal"/>
      <w:pStyle w:val="ProtocolTable-Number1"/>
      <w:lvlText w:val="%1."/>
      <w:lvlJc w:val="left"/>
      <w:pPr>
        <w:tabs>
          <w:tab w:val="num" w:pos="720"/>
        </w:tabs>
        <w:ind w:left="720" w:hanging="360"/>
      </w:pPr>
      <w:rPr>
        <w:rFonts w:hint="default"/>
      </w:rPr>
    </w:lvl>
    <w:lvl w:ilvl="1">
      <w:start w:val="1"/>
      <w:numFmt w:val="lowerLetter"/>
      <w:pStyle w:val="ProtocolTable-Number2"/>
      <w:lvlText w:val="%2."/>
      <w:lvlJc w:val="left"/>
      <w:pPr>
        <w:tabs>
          <w:tab w:val="num" w:pos="1080"/>
        </w:tabs>
        <w:ind w:left="1080" w:hanging="36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8DA35E1"/>
    <w:multiLevelType w:val="multilevel"/>
    <w:tmpl w:val="662C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C09C6"/>
    <w:multiLevelType w:val="hybridMultilevel"/>
    <w:tmpl w:val="57CA533E"/>
    <w:lvl w:ilvl="0" w:tplc="ECFAB388">
      <w:start w:val="1"/>
      <w:numFmt w:val="bullet"/>
      <w:pStyle w:val="Bullet"/>
      <w:lvlText w:val=""/>
      <w:lvlJc w:val="left"/>
      <w:pPr>
        <w:ind w:left="720" w:hanging="360"/>
      </w:pPr>
      <w:rPr>
        <w:rFonts w:ascii="Symbol" w:hAnsi="Symbol" w:hint="default"/>
        <w:color w:val="4083CF" w:themeColor="accent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21F9C"/>
    <w:multiLevelType w:val="hybridMultilevel"/>
    <w:tmpl w:val="57B892A2"/>
    <w:lvl w:ilvl="0" w:tplc="C4DA6242">
      <w:start w:val="1"/>
      <w:numFmt w:val="bullet"/>
      <w:lvlText w:val="–"/>
      <w:lvlJc w:val="left"/>
      <w:pPr>
        <w:tabs>
          <w:tab w:val="num" w:pos="720"/>
        </w:tabs>
        <w:ind w:left="720" w:hanging="173"/>
      </w:pPr>
      <w:rPr>
        <w:rFonts w:ascii="Times New Roman" w:hAnsi="Times New Roman" w:hint="default"/>
        <w:b/>
        <w:i w:val="0"/>
        <w:color w:val="4083CF"/>
      </w:rPr>
    </w:lvl>
    <w:lvl w:ilvl="1" w:tplc="B0C2ACA2">
      <w:start w:val="1"/>
      <w:numFmt w:val="bullet"/>
      <w:pStyle w:val="Bullet3rdTier"/>
      <w:lvlText w:val="–"/>
      <w:lvlJc w:val="left"/>
      <w:pPr>
        <w:tabs>
          <w:tab w:val="num" w:pos="979"/>
        </w:tabs>
        <w:ind w:left="979" w:hanging="259"/>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60BEE"/>
    <w:multiLevelType w:val="multilevel"/>
    <w:tmpl w:val="A45AA992"/>
    <w:lvl w:ilvl="0">
      <w:start w:val="1"/>
      <w:numFmt w:val="decimal"/>
      <w:pStyle w:val="ListNumber"/>
      <w:lvlText w:val="%1."/>
      <w:lvlJc w:val="left"/>
      <w:pPr>
        <w:tabs>
          <w:tab w:val="num" w:pos="360"/>
        </w:tabs>
        <w:ind w:left="360" w:hanging="360"/>
      </w:pPr>
      <w:rPr>
        <w:rFonts w:hint="default"/>
        <w:b w:val="0"/>
      </w:rPr>
    </w:lvl>
    <w:lvl w:ilvl="1">
      <w:start w:val="1"/>
      <w:numFmt w:val="lowerLetter"/>
      <w:pStyle w:val="ListNumber2ndTier"/>
      <w:lvlText w:val="%2."/>
      <w:lvlJc w:val="left"/>
      <w:pPr>
        <w:tabs>
          <w:tab w:val="num" w:pos="720"/>
        </w:tabs>
        <w:ind w:left="720" w:hanging="360"/>
      </w:pPr>
      <w:rPr>
        <w:rFonts w:hint="default"/>
      </w:rPr>
    </w:lvl>
    <w:lvl w:ilvl="2">
      <w:start w:val="1"/>
      <w:numFmt w:val="lowerRoman"/>
      <w:pStyle w:val="ListNumber3rdTier"/>
      <w:lvlText w:val="%3."/>
      <w:lvlJc w:val="left"/>
      <w:pPr>
        <w:tabs>
          <w:tab w:val="num" w:pos="1080"/>
        </w:tabs>
        <w:ind w:left="1080" w:hanging="360"/>
      </w:pPr>
      <w:rPr>
        <w:rFonts w:hint="default"/>
        <w:b w:val="0"/>
      </w:rPr>
    </w:lvl>
    <w:lvl w:ilvl="3">
      <w:start w:val="1"/>
      <w:numFmt w:val="decimal"/>
      <w:pStyle w:val="ListNumber4thTi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836DC7"/>
    <w:multiLevelType w:val="hybridMultilevel"/>
    <w:tmpl w:val="7930BA40"/>
    <w:lvl w:ilvl="0" w:tplc="BE520570">
      <w:start w:val="1"/>
      <w:numFmt w:val="bullet"/>
      <w:pStyle w:val="Table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069A0"/>
    <w:multiLevelType w:val="hybridMultilevel"/>
    <w:tmpl w:val="6A744C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F875D2"/>
    <w:multiLevelType w:val="hybridMultilevel"/>
    <w:tmpl w:val="677EDC06"/>
    <w:lvl w:ilvl="0" w:tplc="D69E10D6">
      <w:start w:val="1"/>
      <w:numFmt w:val="bullet"/>
      <w:pStyle w:val="Checklist"/>
      <w:lvlText w:val=""/>
      <w:lvlJc w:val="left"/>
      <w:pPr>
        <w:tabs>
          <w:tab w:val="num" w:pos="360"/>
        </w:tabs>
        <w:ind w:left="720" w:hanging="360"/>
      </w:pPr>
      <w:rPr>
        <w:rFonts w:ascii="Wingdings 2" w:hAnsi="Wingdings 2" w:hint="default"/>
        <w:color w:val="auto"/>
        <w:position w:val="-4"/>
        <w:sz w:val="3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125EA6"/>
    <w:multiLevelType w:val="hybridMultilevel"/>
    <w:tmpl w:val="5DEEFF54"/>
    <w:lvl w:ilvl="0" w:tplc="3AC2B684">
      <w:start w:val="1"/>
      <w:numFmt w:val="decimal"/>
      <w:lvlText w:val="%1."/>
      <w:lvlJc w:val="left"/>
      <w:pPr>
        <w:ind w:left="720" w:hanging="360"/>
      </w:pPr>
      <w:rPr>
        <w:rFonts w:asciiTheme="minorHAnsi" w:hAnsiTheme="minorHAnsi" w:cs="Times New Roman" w:hint="default"/>
        <w:b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D6ED6"/>
    <w:multiLevelType w:val="hybridMultilevel"/>
    <w:tmpl w:val="21CA82A4"/>
    <w:lvl w:ilvl="0" w:tplc="5FF47D1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7D7FDD"/>
    <w:multiLevelType w:val="hybridMultilevel"/>
    <w:tmpl w:val="21CA82A4"/>
    <w:lvl w:ilvl="0" w:tplc="5FF47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39504E"/>
    <w:multiLevelType w:val="hybridMultilevel"/>
    <w:tmpl w:val="1916C564"/>
    <w:lvl w:ilvl="0" w:tplc="39D27C6C">
      <w:start w:val="1"/>
      <w:numFmt w:val="lowerLetter"/>
      <w:pStyle w:val="Number-Tier2"/>
      <w:lvlText w:val="%1."/>
      <w:lvlJc w:val="left"/>
      <w:pPr>
        <w:tabs>
          <w:tab w:val="num" w:pos="720"/>
        </w:tabs>
        <w:ind w:left="720" w:hanging="173"/>
      </w:pPr>
      <w:rPr>
        <w:rFonts w:ascii="Times New Roman" w:hAnsi="Times New 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576CF"/>
    <w:multiLevelType w:val="hybridMultilevel"/>
    <w:tmpl w:val="3C2CECA8"/>
    <w:lvl w:ilvl="0" w:tplc="951486CA">
      <w:start w:val="1"/>
      <w:numFmt w:val="decimal"/>
      <w:lvlText w:val="%1."/>
      <w:lvlJc w:val="left"/>
      <w:pPr>
        <w:ind w:left="360" w:hanging="360"/>
      </w:pPr>
      <w:rPr>
        <w:rFonts w:hint="default"/>
      </w:rPr>
    </w:lvl>
    <w:lvl w:ilvl="1" w:tplc="F7F873CC">
      <w:start w:val="1"/>
      <w:numFmt w:val="lowerLetter"/>
      <w:pStyle w:val="ListNumber2ndTi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52B2A"/>
    <w:multiLevelType w:val="hybridMultilevel"/>
    <w:tmpl w:val="49721EDE"/>
    <w:lvl w:ilvl="0" w:tplc="6B14777C">
      <w:start w:val="1"/>
      <w:numFmt w:val="bullet"/>
      <w:pStyle w:val="Table1BulletList"/>
      <w:lvlText w:val="•"/>
      <w:lvlJc w:val="left"/>
      <w:pPr>
        <w:tabs>
          <w:tab w:val="num" w:pos="547"/>
        </w:tabs>
        <w:ind w:left="547" w:hanging="187"/>
      </w:pPr>
      <w:rPr>
        <w:rFonts w:ascii="Arial" w:hAnsi="Arial" w:hint="default"/>
        <w:b w:val="0"/>
        <w:i w:val="0"/>
        <w:caps w:val="0"/>
        <w:strike w:val="0"/>
        <w:dstrike w:val="0"/>
        <w:outline w:val="0"/>
        <w:shadow w:val="0"/>
        <w:emboss w:val="0"/>
        <w:imprint w:val="0"/>
        <w:vanish w:val="0"/>
        <w:color w:val="auto"/>
        <w:kern w:val="0"/>
        <w:position w:val="-2"/>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443DA"/>
    <w:multiLevelType w:val="hybridMultilevel"/>
    <w:tmpl w:val="2378F350"/>
    <w:lvl w:ilvl="0" w:tplc="FB4C41F0">
      <w:start w:val="1"/>
      <w:numFmt w:val="decimal"/>
      <w:pStyle w:val="Number-Tier1"/>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32745"/>
    <w:multiLevelType w:val="multilevel"/>
    <w:tmpl w:val="86F4BAE0"/>
    <w:lvl w:ilvl="0">
      <w:start w:val="1"/>
      <w:numFmt w:val="upperRoman"/>
      <w:pStyle w:val="Outline-LevelI"/>
      <w:lvlText w:val="%1."/>
      <w:lvlJc w:val="left"/>
      <w:pPr>
        <w:tabs>
          <w:tab w:val="num" w:pos="360"/>
        </w:tabs>
        <w:ind w:left="360" w:hanging="360"/>
      </w:pPr>
      <w:rPr>
        <w:rFonts w:hint="default"/>
      </w:rPr>
    </w:lvl>
    <w:lvl w:ilvl="1">
      <w:start w:val="1"/>
      <w:numFmt w:val="upperLetter"/>
      <w:pStyle w:val="Outline-Level2"/>
      <w:lvlText w:val="%2."/>
      <w:lvlJc w:val="left"/>
      <w:pPr>
        <w:tabs>
          <w:tab w:val="num" w:pos="720"/>
        </w:tabs>
        <w:ind w:left="720" w:hanging="360"/>
      </w:pPr>
      <w:rPr>
        <w:rFonts w:hint="default"/>
      </w:rPr>
    </w:lvl>
    <w:lvl w:ilvl="2">
      <w:start w:val="1"/>
      <w:numFmt w:val="decimal"/>
      <w:pStyle w:val="Outline-Level3"/>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46E2342"/>
    <w:multiLevelType w:val="multilevel"/>
    <w:tmpl w:val="8476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25DD2"/>
    <w:multiLevelType w:val="hybridMultilevel"/>
    <w:tmpl w:val="A19671BE"/>
    <w:lvl w:ilvl="0" w:tplc="21A63D9A">
      <w:start w:val="1"/>
      <w:numFmt w:val="bullet"/>
      <w:pStyle w:val="Bullet2ndTier"/>
      <w:lvlText w:val=""/>
      <w:lvlJc w:val="left"/>
      <w:pPr>
        <w:tabs>
          <w:tab w:val="num" w:pos="547"/>
        </w:tabs>
        <w:ind w:left="547" w:hanging="187"/>
      </w:pPr>
      <w:rPr>
        <w:rFonts w:ascii="Symbol" w:hAnsi="Symbol" w:hint="default"/>
        <w:b/>
        <w:i w:val="0"/>
        <w:color w:val="4083CF"/>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00EFC"/>
    <w:multiLevelType w:val="multilevel"/>
    <w:tmpl w:val="7C94B7CE"/>
    <w:lvl w:ilvl="0">
      <w:start w:val="1"/>
      <w:numFmt w:val="upperRoman"/>
      <w:pStyle w:val="TOC1"/>
      <w:lvlText w:val="%1."/>
      <w:lvlJc w:val="left"/>
      <w:pPr>
        <w:tabs>
          <w:tab w:val="num" w:pos="432"/>
        </w:tabs>
        <w:ind w:left="432" w:hanging="432"/>
      </w:pPr>
      <w:rPr>
        <w:rFonts w:hint="default"/>
      </w:rPr>
    </w:lvl>
    <w:lvl w:ilvl="1">
      <w:start w:val="1"/>
      <w:numFmt w:val="upperLetter"/>
      <w:pStyle w:val="TOC2"/>
      <w:lvlText w:val="%2."/>
      <w:lvlJc w:val="left"/>
      <w:pPr>
        <w:tabs>
          <w:tab w:val="num" w:pos="1080"/>
        </w:tabs>
        <w:ind w:left="1080" w:hanging="648"/>
      </w:pPr>
      <w:rPr>
        <w:rFonts w:hint="default"/>
      </w:rPr>
    </w:lvl>
    <w:lvl w:ilvl="2">
      <w:start w:val="1"/>
      <w:numFmt w:val="decimal"/>
      <w:pStyle w:val="TOC3"/>
      <w:lvlText w:val="%3."/>
      <w:lvlJc w:val="left"/>
      <w:pPr>
        <w:tabs>
          <w:tab w:val="num" w:pos="1627"/>
        </w:tabs>
        <w:ind w:left="1627" w:hanging="547"/>
      </w:pPr>
      <w:rPr>
        <w:rFonts w:hint="default"/>
      </w:rPr>
    </w:lvl>
    <w:lvl w:ilvl="3">
      <w:start w:val="1"/>
      <w:numFmt w:val="lowerLetter"/>
      <w:pStyle w:val="TOC4"/>
      <w:lvlText w:val="%4."/>
      <w:lvlJc w:val="left"/>
      <w:pPr>
        <w:tabs>
          <w:tab w:val="num" w:pos="2160"/>
        </w:tabs>
        <w:ind w:left="2160" w:hanging="533"/>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765266C9"/>
    <w:multiLevelType w:val="multilevel"/>
    <w:tmpl w:val="D6063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2"/>
  </w:num>
  <w:num w:numId="4">
    <w:abstractNumId w:val="8"/>
  </w:num>
  <w:num w:numId="5">
    <w:abstractNumId w:val="4"/>
  </w:num>
  <w:num w:numId="6">
    <w:abstractNumId w:val="18"/>
  </w:num>
  <w:num w:numId="7">
    <w:abstractNumId w:val="14"/>
  </w:num>
  <w:num w:numId="8">
    <w:abstractNumId w:val="5"/>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3"/>
    <w:lvlOverride w:ilvl="0">
      <w:startOverride w:val="1"/>
    </w:lvlOverride>
  </w:num>
  <w:num w:numId="13">
    <w:abstractNumId w:val="6"/>
  </w:num>
  <w:num w:numId="14">
    <w:abstractNumId w:val="7"/>
  </w:num>
  <w:num w:numId="15">
    <w:abstractNumId w:val="9"/>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0"/>
  </w:num>
  <w:num w:numId="21">
    <w:abstractNumId w:val="17"/>
  </w:num>
  <w:num w:numId="22">
    <w:abstractNumId w:val="1"/>
  </w:num>
  <w:num w:numId="23">
    <w:abstractNumId w:val="20"/>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E572E"/>
    <w:rsid w:val="00032B56"/>
    <w:rsid w:val="00040D61"/>
    <w:rsid w:val="000A4718"/>
    <w:rsid w:val="000F2761"/>
    <w:rsid w:val="0016703B"/>
    <w:rsid w:val="001D1560"/>
    <w:rsid w:val="00251505"/>
    <w:rsid w:val="002808F7"/>
    <w:rsid w:val="0029302B"/>
    <w:rsid w:val="002F3B81"/>
    <w:rsid w:val="002F7686"/>
    <w:rsid w:val="003104CB"/>
    <w:rsid w:val="00311B08"/>
    <w:rsid w:val="003269E6"/>
    <w:rsid w:val="003327B2"/>
    <w:rsid w:val="00345913"/>
    <w:rsid w:val="00390678"/>
    <w:rsid w:val="003B38CF"/>
    <w:rsid w:val="0040329E"/>
    <w:rsid w:val="00405430"/>
    <w:rsid w:val="004378C1"/>
    <w:rsid w:val="004464E7"/>
    <w:rsid w:val="00446F98"/>
    <w:rsid w:val="00471BAB"/>
    <w:rsid w:val="004A207C"/>
    <w:rsid w:val="004A2265"/>
    <w:rsid w:val="004A5AF3"/>
    <w:rsid w:val="00506830"/>
    <w:rsid w:val="00513CDC"/>
    <w:rsid w:val="00544AD2"/>
    <w:rsid w:val="005C49C4"/>
    <w:rsid w:val="0065212A"/>
    <w:rsid w:val="00670F6E"/>
    <w:rsid w:val="0069011A"/>
    <w:rsid w:val="006C52FF"/>
    <w:rsid w:val="007038F9"/>
    <w:rsid w:val="00706CAA"/>
    <w:rsid w:val="00746393"/>
    <w:rsid w:val="00781DBC"/>
    <w:rsid w:val="007D186D"/>
    <w:rsid w:val="008109CD"/>
    <w:rsid w:val="00815EEA"/>
    <w:rsid w:val="0087644C"/>
    <w:rsid w:val="00876BC7"/>
    <w:rsid w:val="0089494A"/>
    <w:rsid w:val="008A04FF"/>
    <w:rsid w:val="008C0A62"/>
    <w:rsid w:val="008C4641"/>
    <w:rsid w:val="0097062F"/>
    <w:rsid w:val="00975456"/>
    <w:rsid w:val="0098559B"/>
    <w:rsid w:val="00994A1B"/>
    <w:rsid w:val="00995F10"/>
    <w:rsid w:val="009F1028"/>
    <w:rsid w:val="00A83DDD"/>
    <w:rsid w:val="00AA159A"/>
    <w:rsid w:val="00AA164E"/>
    <w:rsid w:val="00B25BD6"/>
    <w:rsid w:val="00B67E4A"/>
    <w:rsid w:val="00BB6F35"/>
    <w:rsid w:val="00BC40DF"/>
    <w:rsid w:val="00BF12C9"/>
    <w:rsid w:val="00C15426"/>
    <w:rsid w:val="00C470CD"/>
    <w:rsid w:val="00C85A22"/>
    <w:rsid w:val="00C93348"/>
    <w:rsid w:val="00CF2572"/>
    <w:rsid w:val="00D049B0"/>
    <w:rsid w:val="00DD1474"/>
    <w:rsid w:val="00DF38DB"/>
    <w:rsid w:val="00E43396"/>
    <w:rsid w:val="00E53369"/>
    <w:rsid w:val="00E66CF5"/>
    <w:rsid w:val="00E92C30"/>
    <w:rsid w:val="00ED6E59"/>
    <w:rsid w:val="00EE572E"/>
    <w:rsid w:val="00EF543B"/>
    <w:rsid w:val="00F2069C"/>
    <w:rsid w:val="00F22C47"/>
    <w:rsid w:val="00F72B74"/>
    <w:rsid w:val="00F77580"/>
    <w:rsid w:val="00F97BF0"/>
    <w:rsid w:val="00FD71E7"/>
    <w:rsid w:val="00FF072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4AEEC"/>
  <w15:docId w15:val="{A1DF1425-E8B7-DF4C-AE2D-45F04CF6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9B0"/>
    <w:pPr>
      <w:spacing w:after="0"/>
    </w:pPr>
    <w:rPr>
      <w:rFonts w:ascii="Times New Roman" w:hAnsi="Times New Roman" w:cs="Times New Roman"/>
    </w:rPr>
  </w:style>
  <w:style w:type="paragraph" w:styleId="Heading1">
    <w:name w:val="heading 1"/>
    <w:basedOn w:val="Normal"/>
    <w:next w:val="Normal"/>
    <w:link w:val="Heading1Char"/>
    <w:uiPriority w:val="9"/>
    <w:qFormat/>
    <w:rsid w:val="009062E6"/>
    <w:pPr>
      <w:keepNext/>
      <w:spacing w:before="240" w:after="120" w:line="400" w:lineRule="exact"/>
      <w:outlineLvl w:val="0"/>
    </w:pPr>
    <w:rPr>
      <w:rFonts w:asciiTheme="majorHAnsi" w:eastAsiaTheme="majorEastAsia" w:hAnsiTheme="majorHAnsi" w:cstheme="majorBidi"/>
      <w:b/>
      <w:bCs/>
      <w:caps/>
      <w:color w:val="0D335E" w:themeColor="accent6"/>
      <w:kern w:val="32"/>
      <w:sz w:val="28"/>
      <w:szCs w:val="32"/>
    </w:rPr>
  </w:style>
  <w:style w:type="paragraph" w:styleId="Heading2">
    <w:name w:val="heading 2"/>
    <w:basedOn w:val="Normal"/>
    <w:next w:val="Normal"/>
    <w:link w:val="Heading2Char"/>
    <w:unhideWhenUsed/>
    <w:qFormat/>
    <w:rsid w:val="008320A3"/>
    <w:pPr>
      <w:keepNext/>
      <w:spacing w:before="240"/>
      <w:outlineLvl w:val="1"/>
    </w:pPr>
    <w:rPr>
      <w:rFonts w:asciiTheme="majorHAnsi" w:eastAsiaTheme="majorEastAsia" w:hAnsiTheme="majorHAnsi" w:cstheme="majorBidi"/>
      <w:b/>
      <w:bCs/>
      <w:color w:val="4083CF" w:themeColor="accent5"/>
      <w:sz w:val="26"/>
      <w:szCs w:val="26"/>
    </w:rPr>
  </w:style>
  <w:style w:type="paragraph" w:styleId="Heading3">
    <w:name w:val="heading 3"/>
    <w:basedOn w:val="Normal"/>
    <w:next w:val="Normal"/>
    <w:link w:val="Heading3Char"/>
    <w:unhideWhenUsed/>
    <w:qFormat/>
    <w:rsid w:val="00782A87"/>
    <w:pPr>
      <w:keepNext/>
      <w:spacing w:before="200"/>
      <w:outlineLvl w:val="2"/>
    </w:pPr>
    <w:rPr>
      <w:rFonts w:cstheme="minorBidi"/>
      <w:b/>
      <w:bCs/>
      <w:sz w:val="22"/>
      <w:szCs w:val="22"/>
    </w:rPr>
  </w:style>
  <w:style w:type="paragraph" w:styleId="Heading4">
    <w:name w:val="heading 4"/>
    <w:basedOn w:val="Normal"/>
    <w:next w:val="Normal"/>
    <w:link w:val="Heading4Char"/>
    <w:rsid w:val="004A5AF3"/>
    <w:pPr>
      <w:keepNext/>
      <w:keepLines/>
      <w:spacing w:before="40"/>
      <w:outlineLvl w:val="3"/>
    </w:pPr>
    <w:rPr>
      <w:rFonts w:asciiTheme="majorHAnsi" w:eastAsiaTheme="majorEastAsia" w:hAnsiTheme="majorHAnsi" w:cstheme="majorBidi"/>
      <w:i/>
      <w:iCs/>
      <w:color w:val="720000" w:themeColor="accent1" w:themeShade="BF"/>
    </w:rPr>
  </w:style>
  <w:style w:type="paragraph" w:styleId="Heading5">
    <w:name w:val="heading 5"/>
    <w:basedOn w:val="Normal"/>
    <w:next w:val="Normal"/>
    <w:link w:val="Heading5Char"/>
    <w:rsid w:val="008109CD"/>
    <w:pPr>
      <w:tabs>
        <w:tab w:val="num" w:pos="1800"/>
      </w:tabs>
      <w:spacing w:before="240" w:after="200"/>
      <w:ind w:left="1800" w:hanging="360"/>
      <w:outlineLvl w:val="4"/>
    </w:pPr>
    <w:rPr>
      <w:rFonts w:ascii="Cambria" w:eastAsiaTheme="minorHAnsi" w:hAnsi="Cambria" w:cstheme="minorBidi"/>
      <w:b/>
      <w:bCs/>
      <w:i/>
      <w:iCs/>
      <w:sz w:val="26"/>
      <w:szCs w:val="26"/>
    </w:rPr>
  </w:style>
  <w:style w:type="paragraph" w:styleId="Heading6">
    <w:name w:val="heading 6"/>
    <w:basedOn w:val="Normal"/>
    <w:next w:val="Normal"/>
    <w:link w:val="Heading6Char"/>
    <w:rsid w:val="008109CD"/>
    <w:pPr>
      <w:tabs>
        <w:tab w:val="num" w:pos="2160"/>
      </w:tabs>
      <w:spacing w:before="240" w:after="200"/>
      <w:ind w:left="2160" w:hanging="360"/>
      <w:outlineLvl w:val="5"/>
    </w:pPr>
    <w:rPr>
      <w:rFonts w:ascii="Cambria" w:eastAsiaTheme="minorHAnsi" w:hAnsi="Cambria" w:cstheme="minorBidi"/>
      <w:b/>
      <w:bCs/>
      <w:sz w:val="22"/>
      <w:szCs w:val="22"/>
    </w:rPr>
  </w:style>
  <w:style w:type="paragraph" w:styleId="Heading7">
    <w:name w:val="heading 7"/>
    <w:basedOn w:val="Normal"/>
    <w:next w:val="Normal"/>
    <w:link w:val="Heading7Char"/>
    <w:rsid w:val="008109CD"/>
    <w:pPr>
      <w:spacing w:before="240" w:after="200"/>
      <w:ind w:left="2520" w:hanging="360"/>
      <w:outlineLvl w:val="6"/>
    </w:pPr>
    <w:rPr>
      <w:rFonts w:ascii="Cambria" w:eastAsiaTheme="minorHAnsi" w:hAnsi="Cambria" w:cstheme="minorBidi"/>
    </w:rPr>
  </w:style>
  <w:style w:type="paragraph" w:styleId="Heading8">
    <w:name w:val="heading 8"/>
    <w:basedOn w:val="Normal"/>
    <w:next w:val="Normal"/>
    <w:link w:val="Heading8Char"/>
    <w:rsid w:val="008109CD"/>
    <w:pPr>
      <w:spacing w:before="240" w:after="200"/>
      <w:ind w:left="2880" w:hanging="360"/>
      <w:outlineLvl w:val="7"/>
    </w:pPr>
    <w:rPr>
      <w:rFonts w:ascii="Cambria" w:eastAsiaTheme="minorHAnsi" w:hAnsi="Cambria" w:cstheme="minorBidi"/>
      <w:i/>
      <w:iCs/>
    </w:rPr>
  </w:style>
  <w:style w:type="paragraph" w:styleId="Heading9">
    <w:name w:val="heading 9"/>
    <w:basedOn w:val="Normal"/>
    <w:next w:val="Normal"/>
    <w:link w:val="Heading9Char"/>
    <w:rsid w:val="008109CD"/>
    <w:pPr>
      <w:spacing w:before="240" w:after="200"/>
      <w:ind w:left="3240" w:hanging="360"/>
      <w:outlineLvl w:val="8"/>
    </w:pPr>
    <w:rPr>
      <w:rFonts w:ascii="Calibri" w:eastAsiaTheme="minorHAnsi" w:hAnsi="Calibr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link w:val="FooterChar"/>
    <w:uiPriority w:val="99"/>
    <w:unhideWhenUsed/>
    <w:rsid w:val="00DE77B2"/>
    <w:pPr>
      <w:pBdr>
        <w:top w:val="single" w:sz="8" w:space="3" w:color="4083CF" w:themeColor="accent5"/>
        <w:bottom w:val="none" w:sz="0" w:space="0" w:color="auto"/>
      </w:pBdr>
      <w:suppressAutoHyphens/>
    </w:pPr>
    <w:rPr>
      <w:rFonts w:cstheme="minorBidi"/>
      <w:b w:val="0"/>
    </w:rPr>
  </w:style>
  <w:style w:type="character" w:customStyle="1" w:styleId="FooterChar">
    <w:name w:val="Footer Char"/>
    <w:link w:val="Footer"/>
    <w:uiPriority w:val="99"/>
    <w:rsid w:val="00DE77B2"/>
    <w:rPr>
      <w:rFonts w:ascii="Arial" w:hAnsi="Arial"/>
      <w:caps/>
      <w:color w:val="595959" w:themeColor="text1" w:themeTint="A6"/>
      <w:sz w:val="18"/>
    </w:rPr>
  </w:style>
  <w:style w:type="character" w:customStyle="1" w:styleId="Heading1Char">
    <w:name w:val="Heading 1 Char"/>
    <w:basedOn w:val="DefaultParagraphFont"/>
    <w:link w:val="Heading1"/>
    <w:uiPriority w:val="9"/>
    <w:rsid w:val="009062E6"/>
    <w:rPr>
      <w:rFonts w:asciiTheme="majorHAnsi" w:eastAsiaTheme="majorEastAsia" w:hAnsiTheme="majorHAnsi" w:cstheme="majorBidi"/>
      <w:b/>
      <w:bCs/>
      <w:caps/>
      <w:color w:val="0D335E" w:themeColor="accent6"/>
      <w:kern w:val="32"/>
      <w:sz w:val="28"/>
      <w:szCs w:val="32"/>
    </w:rPr>
  </w:style>
  <w:style w:type="paragraph" w:styleId="Header">
    <w:name w:val="header"/>
    <w:basedOn w:val="Normal"/>
    <w:link w:val="HeaderChar"/>
    <w:uiPriority w:val="99"/>
    <w:unhideWhenUsed/>
    <w:rsid w:val="00DE77B2"/>
    <w:pPr>
      <w:pBdr>
        <w:bottom w:val="single" w:sz="8" w:space="3" w:color="4083CF" w:themeColor="accent5"/>
      </w:pBdr>
      <w:tabs>
        <w:tab w:val="right" w:pos="10080"/>
      </w:tabs>
    </w:pPr>
    <w:rPr>
      <w:rFonts w:ascii="Arial" w:hAnsi="Arial"/>
      <w:b/>
      <w:caps/>
      <w:color w:val="595959" w:themeColor="text1" w:themeTint="A6"/>
      <w:sz w:val="18"/>
    </w:rPr>
  </w:style>
  <w:style w:type="character" w:customStyle="1" w:styleId="HeaderChar">
    <w:name w:val="Header Char"/>
    <w:basedOn w:val="DefaultParagraphFont"/>
    <w:link w:val="Header"/>
    <w:uiPriority w:val="99"/>
    <w:rsid w:val="00DE77B2"/>
    <w:rPr>
      <w:rFonts w:ascii="Arial" w:hAnsi="Arial" w:cs="Times New Roman"/>
      <w:b/>
      <w:caps/>
      <w:color w:val="595959" w:themeColor="text1" w:themeTint="A6"/>
      <w:sz w:val="18"/>
    </w:rPr>
  </w:style>
  <w:style w:type="character" w:styleId="PageNumber">
    <w:name w:val="page number"/>
    <w:basedOn w:val="DefaultParagraphFont"/>
    <w:uiPriority w:val="99"/>
    <w:unhideWhenUsed/>
    <w:rsid w:val="004E3C55"/>
  </w:style>
  <w:style w:type="paragraph" w:customStyle="1" w:styleId="DocumentTitle">
    <w:name w:val="Document Title"/>
    <w:basedOn w:val="Normal"/>
    <w:next w:val="DocumentSubtitle"/>
    <w:link w:val="DocumentTitleChar"/>
    <w:qFormat/>
    <w:rsid w:val="00DE77B2"/>
    <w:pPr>
      <w:pBdr>
        <w:bottom w:val="single" w:sz="18" w:space="3" w:color="4083CF" w:themeColor="accent5"/>
      </w:pBdr>
      <w:tabs>
        <w:tab w:val="right" w:pos="10080"/>
      </w:tabs>
      <w:suppressAutoHyphens/>
      <w:spacing w:before="150"/>
    </w:pPr>
    <w:rPr>
      <w:rFonts w:asciiTheme="majorHAnsi" w:hAnsiTheme="majorHAnsi"/>
      <w:b/>
      <w:smallCaps/>
      <w:color w:val="0D335E" w:themeColor="accent6"/>
      <w:sz w:val="32"/>
    </w:rPr>
  </w:style>
  <w:style w:type="paragraph" w:customStyle="1" w:styleId="DocumentSubtitle">
    <w:name w:val="Document Subtitle"/>
    <w:basedOn w:val="Normal"/>
    <w:qFormat/>
    <w:rsid w:val="005037E8"/>
    <w:pPr>
      <w:suppressAutoHyphens/>
      <w:spacing w:before="60" w:after="300"/>
      <w:contextualSpacing/>
    </w:pPr>
    <w:rPr>
      <w:rFonts w:asciiTheme="majorHAnsi" w:hAnsiTheme="majorHAnsi"/>
      <w:b/>
      <w:smallCaps/>
      <w:color w:val="59564B" w:themeColor="text2"/>
    </w:rPr>
  </w:style>
  <w:style w:type="character" w:styleId="Hyperlink">
    <w:name w:val="Hyperlink"/>
    <w:basedOn w:val="DefaultParagraphFont"/>
    <w:rsid w:val="004F3FC6"/>
    <w:rPr>
      <w:color w:val="auto"/>
      <w:u w:val="none"/>
    </w:rPr>
  </w:style>
  <w:style w:type="character" w:customStyle="1" w:styleId="Heading2Char">
    <w:name w:val="Heading 2 Char"/>
    <w:basedOn w:val="DefaultParagraphFont"/>
    <w:link w:val="Heading2"/>
    <w:rsid w:val="008320A3"/>
    <w:rPr>
      <w:rFonts w:asciiTheme="majorHAnsi" w:eastAsiaTheme="majorEastAsia" w:hAnsiTheme="majorHAnsi" w:cstheme="majorBidi"/>
      <w:b/>
      <w:bCs/>
      <w:color w:val="4083CF" w:themeColor="accent5"/>
      <w:sz w:val="26"/>
      <w:szCs w:val="26"/>
    </w:rPr>
  </w:style>
  <w:style w:type="character" w:customStyle="1" w:styleId="Heading3Char">
    <w:name w:val="Heading 3 Char"/>
    <w:basedOn w:val="DefaultParagraphFont"/>
    <w:link w:val="Heading3"/>
    <w:rsid w:val="00782A87"/>
    <w:rPr>
      <w:b/>
      <w:bCs/>
      <w:sz w:val="22"/>
      <w:szCs w:val="22"/>
    </w:rPr>
  </w:style>
  <w:style w:type="paragraph" w:customStyle="1" w:styleId="ActionItem">
    <w:name w:val="Action Item"/>
    <w:basedOn w:val="Normal"/>
    <w:qFormat/>
    <w:rsid w:val="009C3918"/>
    <w:pPr>
      <w:pBdr>
        <w:top w:val="single" w:sz="8" w:space="3" w:color="990000" w:themeColor="accent1"/>
        <w:left w:val="single" w:sz="8" w:space="6" w:color="990000" w:themeColor="accent1"/>
      </w:pBdr>
      <w:ind w:left="90"/>
    </w:pPr>
  </w:style>
  <w:style w:type="paragraph" w:customStyle="1" w:styleId="DocumentHeading">
    <w:name w:val="Document Heading"/>
    <w:basedOn w:val="DocumentSubtitle"/>
    <w:qFormat/>
    <w:rsid w:val="008320A3"/>
    <w:pPr>
      <w:jc w:val="right"/>
    </w:pPr>
    <w:rPr>
      <w:color w:val="595959" w:themeColor="text1" w:themeTint="A6"/>
    </w:rPr>
  </w:style>
  <w:style w:type="paragraph" w:customStyle="1" w:styleId="Footer-Cover">
    <w:name w:val="Footer-Cover"/>
    <w:basedOn w:val="Normal"/>
    <w:qFormat/>
    <w:rsid w:val="00DF0E18"/>
    <w:pPr>
      <w:jc w:val="right"/>
    </w:pPr>
  </w:style>
  <w:style w:type="paragraph" w:customStyle="1" w:styleId="Bullet">
    <w:name w:val="Bullet"/>
    <w:basedOn w:val="Normal"/>
    <w:qFormat/>
    <w:rsid w:val="005E7A85"/>
    <w:pPr>
      <w:numPr>
        <w:numId w:val="9"/>
      </w:numPr>
      <w:ind w:left="648" w:hanging="288"/>
    </w:pPr>
  </w:style>
  <w:style w:type="paragraph" w:customStyle="1" w:styleId="Number-Tier1">
    <w:name w:val="Number - Tier 1"/>
    <w:basedOn w:val="Normal"/>
    <w:qFormat/>
    <w:rsid w:val="00DF0E18"/>
    <w:pPr>
      <w:numPr>
        <w:numId w:val="1"/>
      </w:numPr>
    </w:pPr>
  </w:style>
  <w:style w:type="paragraph" w:customStyle="1" w:styleId="Outline-LevelI">
    <w:name w:val="Outline - Level I"/>
    <w:basedOn w:val="Normal"/>
    <w:qFormat/>
    <w:rsid w:val="00D00FEE"/>
    <w:pPr>
      <w:numPr>
        <w:numId w:val="2"/>
      </w:numPr>
    </w:pPr>
    <w:rPr>
      <w:caps/>
      <w:color w:val="262626"/>
    </w:rPr>
  </w:style>
  <w:style w:type="paragraph" w:customStyle="1" w:styleId="Outline-Level2">
    <w:name w:val="Outline - Level 2"/>
    <w:basedOn w:val="Normal"/>
    <w:qFormat/>
    <w:rsid w:val="00D00FEE"/>
    <w:pPr>
      <w:numPr>
        <w:ilvl w:val="1"/>
        <w:numId w:val="2"/>
      </w:numPr>
    </w:pPr>
    <w:rPr>
      <w:color w:val="262626"/>
    </w:rPr>
  </w:style>
  <w:style w:type="paragraph" w:customStyle="1" w:styleId="Outline-Level3">
    <w:name w:val="Outline - Level 3"/>
    <w:basedOn w:val="Normal"/>
    <w:qFormat/>
    <w:rsid w:val="00D00FEE"/>
    <w:pPr>
      <w:numPr>
        <w:ilvl w:val="2"/>
        <w:numId w:val="2"/>
      </w:numPr>
    </w:pPr>
    <w:rPr>
      <w:color w:val="262626"/>
    </w:rPr>
  </w:style>
  <w:style w:type="paragraph" w:customStyle="1" w:styleId="Bullet-Level2">
    <w:name w:val="Bullet - Level 2"/>
    <w:basedOn w:val="Bullet-Level1"/>
    <w:qFormat/>
    <w:rsid w:val="008920BD"/>
  </w:style>
  <w:style w:type="paragraph" w:customStyle="1" w:styleId="Bullet-Level1">
    <w:name w:val="Bullet - Level 1"/>
    <w:basedOn w:val="Normal"/>
    <w:qFormat/>
    <w:rsid w:val="008920BD"/>
    <w:pPr>
      <w:spacing w:before="60"/>
    </w:pPr>
    <w:rPr>
      <w:color w:val="262626"/>
    </w:rPr>
  </w:style>
  <w:style w:type="paragraph" w:customStyle="1" w:styleId="Number-Tier2">
    <w:name w:val="Number - Tier 2"/>
    <w:basedOn w:val="Number-Tier1"/>
    <w:qFormat/>
    <w:rsid w:val="0062036C"/>
    <w:pPr>
      <w:numPr>
        <w:numId w:val="3"/>
      </w:numPr>
    </w:pPr>
    <w:rPr>
      <w:color w:val="262626"/>
    </w:rPr>
  </w:style>
  <w:style w:type="paragraph" w:customStyle="1" w:styleId="Header-Landscape">
    <w:name w:val="Header-Landscape"/>
    <w:basedOn w:val="Header"/>
    <w:qFormat/>
    <w:rsid w:val="00D225D8"/>
    <w:pPr>
      <w:pBdr>
        <w:bottom w:val="single" w:sz="8" w:space="3" w:color="4083CF"/>
      </w:pBdr>
      <w:tabs>
        <w:tab w:val="right" w:pos="13680"/>
      </w:tabs>
    </w:pPr>
    <w:rPr>
      <w:color w:val="59564B"/>
    </w:rPr>
  </w:style>
  <w:style w:type="paragraph" w:customStyle="1" w:styleId="Footer-Landscape">
    <w:name w:val="Footer-Landscape"/>
    <w:basedOn w:val="Footer"/>
    <w:qFormat/>
    <w:rsid w:val="00D225D8"/>
    <w:pPr>
      <w:pBdr>
        <w:top w:val="single" w:sz="8" w:space="3" w:color="4083CF"/>
      </w:pBdr>
      <w:tabs>
        <w:tab w:val="right" w:pos="13680"/>
      </w:tabs>
    </w:pPr>
    <w:rPr>
      <w:color w:val="59564B"/>
      <w:szCs w:val="20"/>
    </w:rPr>
  </w:style>
  <w:style w:type="paragraph" w:customStyle="1" w:styleId="TableText">
    <w:name w:val="Table Text"/>
    <w:basedOn w:val="Normal"/>
    <w:qFormat/>
    <w:rsid w:val="00D473EE"/>
    <w:rPr>
      <w:rFonts w:ascii="Arial" w:hAnsi="Arial"/>
      <w:sz w:val="18"/>
    </w:rPr>
  </w:style>
  <w:style w:type="paragraph" w:customStyle="1" w:styleId="TableHeading">
    <w:name w:val="Table Heading"/>
    <w:basedOn w:val="TableText"/>
    <w:qFormat/>
    <w:rsid w:val="00D473EE"/>
    <w:rPr>
      <w:b/>
      <w:caps/>
    </w:rPr>
  </w:style>
  <w:style w:type="paragraph" w:customStyle="1" w:styleId="TableSubheading">
    <w:name w:val="Table Subheading"/>
    <w:basedOn w:val="TableText"/>
    <w:qFormat/>
    <w:rsid w:val="009E4530"/>
    <w:rPr>
      <w:caps/>
      <w:sz w:val="16"/>
    </w:rPr>
  </w:style>
  <w:style w:type="paragraph" w:customStyle="1" w:styleId="Normal-Indent1">
    <w:name w:val="Normal-Indent1"/>
    <w:basedOn w:val="Normal"/>
    <w:qFormat/>
    <w:rsid w:val="00866195"/>
    <w:pPr>
      <w:ind w:left="360"/>
    </w:pPr>
  </w:style>
  <w:style w:type="paragraph" w:customStyle="1" w:styleId="References">
    <w:name w:val="References"/>
    <w:basedOn w:val="Normal"/>
    <w:qFormat/>
    <w:rsid w:val="007A086B"/>
    <w:pPr>
      <w:ind w:left="187" w:hanging="187"/>
    </w:pPr>
  </w:style>
  <w:style w:type="paragraph" w:customStyle="1" w:styleId="Subheading">
    <w:name w:val="Subheading"/>
    <w:basedOn w:val="Heading2"/>
    <w:qFormat/>
    <w:rsid w:val="001976A8"/>
  </w:style>
  <w:style w:type="paragraph" w:customStyle="1" w:styleId="Table1Heading">
    <w:name w:val="Table 1 Heading"/>
    <w:basedOn w:val="Table1Text"/>
    <w:qFormat/>
    <w:rsid w:val="00214708"/>
    <w:rPr>
      <w:b/>
      <w:caps/>
      <w:sz w:val="18"/>
    </w:rPr>
  </w:style>
  <w:style w:type="paragraph" w:customStyle="1" w:styleId="Table1Text">
    <w:name w:val="Table 1 Text"/>
    <w:basedOn w:val="Normal"/>
    <w:qFormat/>
    <w:rsid w:val="00214708"/>
    <w:rPr>
      <w:rFonts w:ascii="Arial" w:hAnsi="Arial"/>
      <w:sz w:val="17"/>
    </w:rPr>
  </w:style>
  <w:style w:type="paragraph" w:customStyle="1" w:styleId="Table1Subheading">
    <w:name w:val="Table 1 Subheading"/>
    <w:basedOn w:val="Table1Text"/>
    <w:qFormat/>
    <w:rsid w:val="00214708"/>
    <w:rPr>
      <w:caps/>
    </w:rPr>
  </w:style>
  <w:style w:type="paragraph" w:customStyle="1" w:styleId="Bullet-2ndTier">
    <w:name w:val="Bullet - 2nd Tier"/>
    <w:basedOn w:val="Normal"/>
    <w:qFormat/>
    <w:rsid w:val="00EC0F02"/>
    <w:pPr>
      <w:spacing w:before="60"/>
    </w:pPr>
    <w:rPr>
      <w:color w:val="262626"/>
    </w:rPr>
  </w:style>
  <w:style w:type="paragraph" w:customStyle="1" w:styleId="Bullet-3rdTier">
    <w:name w:val="Bullet - 3rd Tier"/>
    <w:basedOn w:val="Bullet-2ndTier"/>
    <w:qFormat/>
    <w:rsid w:val="00EC0F02"/>
  </w:style>
  <w:style w:type="paragraph" w:customStyle="1" w:styleId="Checklist">
    <w:name w:val="Checklist"/>
    <w:basedOn w:val="Normal"/>
    <w:qFormat/>
    <w:rsid w:val="00782A87"/>
    <w:pPr>
      <w:numPr>
        <w:numId w:val="4"/>
      </w:numPr>
      <w:spacing w:after="120"/>
    </w:pPr>
  </w:style>
  <w:style w:type="paragraph" w:styleId="ListNumber">
    <w:name w:val="List Number"/>
    <w:basedOn w:val="Normal"/>
    <w:uiPriority w:val="99"/>
    <w:unhideWhenUsed/>
    <w:qFormat/>
    <w:rsid w:val="00790B30"/>
    <w:pPr>
      <w:numPr>
        <w:numId w:val="8"/>
      </w:numPr>
      <w:spacing w:before="90" w:after="30"/>
    </w:pPr>
    <w:rPr>
      <w:kern w:val="20"/>
    </w:rPr>
  </w:style>
  <w:style w:type="paragraph" w:customStyle="1" w:styleId="ListNumber2ndTier">
    <w:name w:val="List Number 2nd Tier"/>
    <w:basedOn w:val="Normal"/>
    <w:qFormat/>
    <w:rsid w:val="00D45489"/>
    <w:pPr>
      <w:keepLines/>
      <w:numPr>
        <w:ilvl w:val="1"/>
        <w:numId w:val="8"/>
      </w:numPr>
      <w:spacing w:before="30" w:after="30" w:line="300" w:lineRule="exact"/>
    </w:pPr>
  </w:style>
  <w:style w:type="paragraph" w:customStyle="1" w:styleId="ListNumber3rdTier">
    <w:name w:val="List Number 3rd Tier"/>
    <w:basedOn w:val="ListNumber2ndTier"/>
    <w:qFormat/>
    <w:rsid w:val="00EB1DF0"/>
    <w:pPr>
      <w:numPr>
        <w:ilvl w:val="2"/>
      </w:numPr>
      <w:spacing w:line="260" w:lineRule="exact"/>
    </w:pPr>
  </w:style>
  <w:style w:type="paragraph" w:customStyle="1" w:styleId="ListNumber4thTier">
    <w:name w:val="List Number 4th Tier"/>
    <w:basedOn w:val="Normal"/>
    <w:qFormat/>
    <w:rsid w:val="00D45489"/>
    <w:pPr>
      <w:numPr>
        <w:ilvl w:val="3"/>
        <w:numId w:val="8"/>
      </w:numPr>
      <w:spacing w:before="30" w:after="30"/>
    </w:pPr>
  </w:style>
  <w:style w:type="paragraph" w:customStyle="1" w:styleId="Bullet2ndTier">
    <w:name w:val="Bullet 2nd Tier"/>
    <w:basedOn w:val="Normal"/>
    <w:qFormat/>
    <w:rsid w:val="00EC008E"/>
    <w:pPr>
      <w:numPr>
        <w:numId w:val="6"/>
      </w:numPr>
      <w:suppressAutoHyphens/>
      <w:spacing w:before="60"/>
    </w:pPr>
    <w:rPr>
      <w:color w:val="262626" w:themeColor="text1" w:themeTint="D9"/>
    </w:rPr>
  </w:style>
  <w:style w:type="paragraph" w:customStyle="1" w:styleId="Bullet3rdTier">
    <w:name w:val="Bullet 3rd Tier"/>
    <w:basedOn w:val="Bullet2ndTier"/>
    <w:qFormat/>
    <w:rsid w:val="00EC0F02"/>
    <w:pPr>
      <w:numPr>
        <w:ilvl w:val="1"/>
        <w:numId w:val="5"/>
      </w:numPr>
    </w:pPr>
  </w:style>
  <w:style w:type="paragraph" w:styleId="TOCHeading">
    <w:name w:val="TOC Heading"/>
    <w:basedOn w:val="Heading1"/>
    <w:next w:val="Normal"/>
    <w:uiPriority w:val="39"/>
    <w:unhideWhenUsed/>
    <w:qFormat/>
    <w:rsid w:val="00C05471"/>
    <w:pPr>
      <w:pBdr>
        <w:bottom w:val="single" w:sz="4" w:space="3" w:color="auto"/>
      </w:pBdr>
      <w:spacing w:before="0" w:after="0" w:line="280" w:lineRule="exact"/>
      <w:outlineLvl w:val="9"/>
    </w:pPr>
    <w:rPr>
      <w:caps w:val="0"/>
      <w:kern w:val="0"/>
      <w:szCs w:val="28"/>
    </w:rPr>
  </w:style>
  <w:style w:type="paragraph" w:customStyle="1" w:styleId="Table1BulletList">
    <w:name w:val="Table 1 Bullet List"/>
    <w:basedOn w:val="Table1Text"/>
    <w:qFormat/>
    <w:rsid w:val="00030D13"/>
    <w:pPr>
      <w:numPr>
        <w:numId w:val="7"/>
      </w:numPr>
    </w:pPr>
    <w:rPr>
      <w:rFonts w:asciiTheme="majorHAnsi" w:hAnsiTheme="majorHAnsi"/>
    </w:rPr>
  </w:style>
  <w:style w:type="paragraph" w:styleId="z-BottomofForm">
    <w:name w:val="HTML Bottom of Form"/>
    <w:basedOn w:val="Normal"/>
    <w:next w:val="Normal"/>
    <w:link w:val="z-BottomofFormChar"/>
    <w:hidden/>
    <w:uiPriority w:val="99"/>
    <w:unhideWhenUsed/>
    <w:rsid w:val="004A207C"/>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4A207C"/>
    <w:rPr>
      <w:rFonts w:ascii="Arial" w:hAnsi="Arial" w:cs="Times New Roman"/>
      <w:vanish/>
      <w:sz w:val="16"/>
      <w:szCs w:val="16"/>
    </w:rPr>
  </w:style>
  <w:style w:type="paragraph" w:styleId="z-TopofForm">
    <w:name w:val="HTML Top of Form"/>
    <w:basedOn w:val="Normal"/>
    <w:next w:val="Normal"/>
    <w:link w:val="z-TopofFormChar"/>
    <w:hidden/>
    <w:uiPriority w:val="99"/>
    <w:unhideWhenUsed/>
    <w:rsid w:val="004A207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4A207C"/>
    <w:rPr>
      <w:rFonts w:ascii="Arial" w:hAnsi="Arial" w:cs="Times New Roman"/>
      <w:vanish/>
      <w:sz w:val="16"/>
      <w:szCs w:val="16"/>
    </w:rPr>
  </w:style>
  <w:style w:type="character" w:customStyle="1" w:styleId="Heading5Char">
    <w:name w:val="Heading 5 Char"/>
    <w:basedOn w:val="DefaultParagraphFont"/>
    <w:link w:val="Heading5"/>
    <w:rsid w:val="008109CD"/>
    <w:rPr>
      <w:rFonts w:ascii="Cambria" w:eastAsiaTheme="minorHAnsi" w:hAnsi="Cambria"/>
      <w:b/>
      <w:bCs/>
      <w:i/>
      <w:iCs/>
      <w:sz w:val="26"/>
      <w:szCs w:val="26"/>
    </w:rPr>
  </w:style>
  <w:style w:type="character" w:customStyle="1" w:styleId="Heading6Char">
    <w:name w:val="Heading 6 Char"/>
    <w:basedOn w:val="DefaultParagraphFont"/>
    <w:link w:val="Heading6"/>
    <w:rsid w:val="008109CD"/>
    <w:rPr>
      <w:rFonts w:ascii="Cambria" w:eastAsiaTheme="minorHAnsi" w:hAnsi="Cambria"/>
      <w:b/>
      <w:bCs/>
      <w:sz w:val="22"/>
      <w:szCs w:val="22"/>
    </w:rPr>
  </w:style>
  <w:style w:type="character" w:customStyle="1" w:styleId="Heading7Char">
    <w:name w:val="Heading 7 Char"/>
    <w:basedOn w:val="DefaultParagraphFont"/>
    <w:link w:val="Heading7"/>
    <w:rsid w:val="008109CD"/>
    <w:rPr>
      <w:rFonts w:ascii="Cambria" w:eastAsiaTheme="minorHAnsi" w:hAnsi="Cambria"/>
    </w:rPr>
  </w:style>
  <w:style w:type="character" w:customStyle="1" w:styleId="Heading8Char">
    <w:name w:val="Heading 8 Char"/>
    <w:basedOn w:val="DefaultParagraphFont"/>
    <w:link w:val="Heading8"/>
    <w:rsid w:val="008109CD"/>
    <w:rPr>
      <w:rFonts w:ascii="Cambria" w:eastAsiaTheme="minorHAnsi" w:hAnsi="Cambria"/>
      <w:i/>
      <w:iCs/>
    </w:rPr>
  </w:style>
  <w:style w:type="character" w:customStyle="1" w:styleId="Heading9Char">
    <w:name w:val="Heading 9 Char"/>
    <w:basedOn w:val="DefaultParagraphFont"/>
    <w:link w:val="Heading9"/>
    <w:rsid w:val="008109CD"/>
    <w:rPr>
      <w:rFonts w:ascii="Calibri" w:eastAsiaTheme="minorHAnsi" w:hAnsi="Calibri"/>
      <w:sz w:val="22"/>
      <w:szCs w:val="22"/>
    </w:rPr>
  </w:style>
  <w:style w:type="paragraph" w:customStyle="1" w:styleId="SectionHead">
    <w:name w:val="Section Head"/>
    <w:basedOn w:val="Normal"/>
    <w:rsid w:val="00405430"/>
    <w:pPr>
      <w:pBdr>
        <w:top w:val="single" w:sz="12" w:space="3" w:color="auto"/>
        <w:between w:val="single" w:sz="12" w:space="3" w:color="auto"/>
      </w:pBdr>
      <w:tabs>
        <w:tab w:val="right" w:leader="underscore" w:pos="10800"/>
      </w:tabs>
      <w:spacing w:before="600"/>
    </w:pPr>
    <w:rPr>
      <w:b/>
      <w:caps/>
    </w:rPr>
  </w:style>
  <w:style w:type="paragraph" w:customStyle="1" w:styleId="Standard">
    <w:name w:val="Standard"/>
    <w:basedOn w:val="Normal"/>
    <w:rsid w:val="00405430"/>
    <w:pPr>
      <w:tabs>
        <w:tab w:val="left" w:leader="underscore" w:pos="10800"/>
      </w:tabs>
      <w:spacing w:before="60"/>
    </w:pPr>
    <w:rPr>
      <w:color w:val="000000"/>
    </w:rPr>
  </w:style>
  <w:style w:type="paragraph" w:styleId="TOC2">
    <w:name w:val="toc 2"/>
    <w:basedOn w:val="Normal"/>
    <w:next w:val="Normal"/>
    <w:autoRedefine/>
    <w:rsid w:val="00405430"/>
    <w:pPr>
      <w:numPr>
        <w:ilvl w:val="1"/>
        <w:numId w:val="11"/>
      </w:numPr>
    </w:pPr>
    <w:rPr>
      <w:caps/>
    </w:rPr>
  </w:style>
  <w:style w:type="paragraph" w:styleId="TOC4">
    <w:name w:val="toc 4"/>
    <w:basedOn w:val="Normal"/>
    <w:next w:val="Normal"/>
    <w:autoRedefine/>
    <w:rsid w:val="00405430"/>
    <w:pPr>
      <w:numPr>
        <w:ilvl w:val="3"/>
        <w:numId w:val="11"/>
      </w:numPr>
    </w:pPr>
  </w:style>
  <w:style w:type="paragraph" w:styleId="TOC1">
    <w:name w:val="toc 1"/>
    <w:basedOn w:val="Normal"/>
    <w:next w:val="Normal"/>
    <w:autoRedefine/>
    <w:rsid w:val="00405430"/>
    <w:pPr>
      <w:keepNext/>
      <w:keepLines/>
      <w:numPr>
        <w:numId w:val="11"/>
      </w:numPr>
      <w:spacing w:before="240" w:line="300" w:lineRule="exact"/>
    </w:pPr>
    <w:rPr>
      <w:b/>
    </w:rPr>
  </w:style>
  <w:style w:type="paragraph" w:styleId="TOC3">
    <w:name w:val="toc 3"/>
    <w:basedOn w:val="Normal"/>
    <w:next w:val="Normal"/>
    <w:autoRedefine/>
    <w:rsid w:val="00405430"/>
    <w:pPr>
      <w:numPr>
        <w:ilvl w:val="2"/>
        <w:numId w:val="11"/>
      </w:numPr>
    </w:pPr>
  </w:style>
  <w:style w:type="paragraph" w:customStyle="1" w:styleId="Indent-Highlight">
    <w:name w:val="Indent-Highlight"/>
    <w:basedOn w:val="Normal"/>
    <w:autoRedefine/>
    <w:qFormat/>
    <w:rsid w:val="00405430"/>
    <w:pPr>
      <w:keepNext/>
      <w:keepLines/>
      <w:pBdr>
        <w:left w:val="single" w:sz="2" w:space="4" w:color="auto"/>
        <w:right w:val="single" w:sz="2" w:space="4" w:color="auto"/>
      </w:pBdr>
      <w:spacing w:after="120"/>
      <w:ind w:left="547" w:right="547"/>
    </w:pPr>
    <w:rPr>
      <w:rFonts w:ascii="Century Gothic" w:hAnsi="Century Gothic"/>
      <w:sz w:val="18"/>
    </w:rPr>
  </w:style>
  <w:style w:type="paragraph" w:customStyle="1" w:styleId="ListNumber2ndTier-letter">
    <w:name w:val="List Number 2nd Tier-letter"/>
    <w:basedOn w:val="Normal"/>
    <w:autoRedefine/>
    <w:qFormat/>
    <w:rsid w:val="00405430"/>
    <w:pPr>
      <w:numPr>
        <w:ilvl w:val="1"/>
        <w:numId w:val="12"/>
      </w:numPr>
      <w:tabs>
        <w:tab w:val="left" w:pos="547"/>
      </w:tabs>
      <w:spacing w:before="60" w:after="30" w:line="300" w:lineRule="exact"/>
      <w:ind w:left="720"/>
    </w:pPr>
  </w:style>
  <w:style w:type="paragraph" w:customStyle="1" w:styleId="TableBullet">
    <w:name w:val="Table Bullet"/>
    <w:basedOn w:val="Normal"/>
    <w:autoRedefine/>
    <w:qFormat/>
    <w:rsid w:val="00405430"/>
    <w:pPr>
      <w:numPr>
        <w:numId w:val="13"/>
      </w:numPr>
    </w:pPr>
  </w:style>
  <w:style w:type="paragraph" w:customStyle="1" w:styleId="Reference-Text">
    <w:name w:val="Reference-Text"/>
    <w:basedOn w:val="Normal"/>
    <w:autoRedefine/>
    <w:qFormat/>
    <w:rsid w:val="00405430"/>
    <w:pPr>
      <w:ind w:left="360" w:hanging="360"/>
    </w:pPr>
  </w:style>
  <w:style w:type="character" w:customStyle="1" w:styleId="LOGO-TextBox">
    <w:name w:val="LOGO-TextBox"/>
    <w:basedOn w:val="DefaultParagraphFont"/>
    <w:rsid w:val="00405430"/>
    <w:rPr>
      <w:noProof/>
      <w:bdr w:val="single" w:sz="4" w:space="0" w:color="auto"/>
    </w:rPr>
  </w:style>
  <w:style w:type="paragraph" w:styleId="ListParagraph">
    <w:name w:val="List Paragraph"/>
    <w:basedOn w:val="Normal"/>
    <w:qFormat/>
    <w:rsid w:val="00405430"/>
    <w:pPr>
      <w:ind w:left="720"/>
      <w:contextualSpacing/>
    </w:pPr>
  </w:style>
  <w:style w:type="character" w:customStyle="1" w:styleId="DocumentTitleChar">
    <w:name w:val="Document Title Char"/>
    <w:basedOn w:val="DefaultParagraphFont"/>
    <w:link w:val="DocumentTitle"/>
    <w:rsid w:val="00975456"/>
    <w:rPr>
      <w:rFonts w:asciiTheme="majorHAnsi" w:hAnsiTheme="majorHAnsi" w:cs="Times New Roman"/>
      <w:b/>
      <w:smallCaps/>
      <w:color w:val="0D335E" w:themeColor="accent6"/>
      <w:sz w:val="32"/>
    </w:rPr>
  </w:style>
  <w:style w:type="paragraph" w:customStyle="1" w:styleId="ProtocolTable-Number1">
    <w:name w:val="Protocol Table - Number 1"/>
    <w:basedOn w:val="Normal"/>
    <w:qFormat/>
    <w:rsid w:val="00975456"/>
    <w:pPr>
      <w:numPr>
        <w:numId w:val="16"/>
      </w:numPr>
      <w:spacing w:before="90" w:after="200"/>
    </w:pPr>
    <w:rPr>
      <w:rFonts w:eastAsiaTheme="minorHAnsi" w:cstheme="minorBidi"/>
    </w:rPr>
  </w:style>
  <w:style w:type="paragraph" w:customStyle="1" w:styleId="ProtocolTable-Number2">
    <w:name w:val="Protocol Table - Number 2"/>
    <w:basedOn w:val="ProtocolTable-Number1"/>
    <w:qFormat/>
    <w:rsid w:val="00975456"/>
    <w:pPr>
      <w:numPr>
        <w:ilvl w:val="1"/>
      </w:numPr>
      <w:spacing w:before="60"/>
    </w:pPr>
  </w:style>
  <w:style w:type="table" w:styleId="TableGrid">
    <w:name w:val="Table Grid"/>
    <w:basedOn w:val="TableNormal"/>
    <w:uiPriority w:val="59"/>
    <w:rsid w:val="006C52FF"/>
    <w:pPr>
      <w:spacing w:after="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A5AF3"/>
    <w:rPr>
      <w:rFonts w:asciiTheme="majorHAnsi" w:eastAsiaTheme="majorEastAsia" w:hAnsiTheme="majorHAnsi" w:cstheme="majorBidi"/>
      <w:i/>
      <w:iCs/>
      <w:color w:val="720000" w:themeColor="accent1" w:themeShade="BF"/>
    </w:rPr>
  </w:style>
  <w:style w:type="character" w:customStyle="1" w:styleId="apple-converted-space">
    <w:name w:val="apple-converted-space"/>
    <w:basedOn w:val="DefaultParagraphFont"/>
    <w:rsid w:val="00FD71E7"/>
  </w:style>
  <w:style w:type="paragraph" w:styleId="NormalWeb">
    <w:name w:val="Normal (Web)"/>
    <w:basedOn w:val="Normal"/>
    <w:uiPriority w:val="99"/>
    <w:semiHidden/>
    <w:unhideWhenUsed/>
    <w:rsid w:val="00BB6F35"/>
    <w:pPr>
      <w:spacing w:before="100" w:beforeAutospacing="1" w:after="100" w:afterAutospacing="1"/>
    </w:pPr>
  </w:style>
  <w:style w:type="character" w:customStyle="1" w:styleId="user-select-true">
    <w:name w:val="user-select-true"/>
    <w:basedOn w:val="DefaultParagraphFont"/>
    <w:rsid w:val="00BB6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1396">
      <w:bodyDiv w:val="1"/>
      <w:marLeft w:val="0"/>
      <w:marRight w:val="0"/>
      <w:marTop w:val="0"/>
      <w:marBottom w:val="0"/>
      <w:divBdr>
        <w:top w:val="none" w:sz="0" w:space="0" w:color="auto"/>
        <w:left w:val="none" w:sz="0" w:space="0" w:color="auto"/>
        <w:bottom w:val="none" w:sz="0" w:space="0" w:color="auto"/>
        <w:right w:val="none" w:sz="0" w:space="0" w:color="auto"/>
      </w:divBdr>
    </w:div>
    <w:div w:id="193660586">
      <w:bodyDiv w:val="1"/>
      <w:marLeft w:val="0"/>
      <w:marRight w:val="0"/>
      <w:marTop w:val="0"/>
      <w:marBottom w:val="0"/>
      <w:divBdr>
        <w:top w:val="none" w:sz="0" w:space="0" w:color="auto"/>
        <w:left w:val="none" w:sz="0" w:space="0" w:color="auto"/>
        <w:bottom w:val="none" w:sz="0" w:space="0" w:color="auto"/>
        <w:right w:val="none" w:sz="0" w:space="0" w:color="auto"/>
      </w:divBdr>
    </w:div>
    <w:div w:id="350882577">
      <w:bodyDiv w:val="1"/>
      <w:marLeft w:val="0"/>
      <w:marRight w:val="0"/>
      <w:marTop w:val="0"/>
      <w:marBottom w:val="0"/>
      <w:divBdr>
        <w:top w:val="none" w:sz="0" w:space="0" w:color="auto"/>
        <w:left w:val="none" w:sz="0" w:space="0" w:color="auto"/>
        <w:bottom w:val="none" w:sz="0" w:space="0" w:color="auto"/>
        <w:right w:val="none" w:sz="0" w:space="0" w:color="auto"/>
      </w:divBdr>
      <w:divsChild>
        <w:div w:id="830801509">
          <w:marLeft w:val="0"/>
          <w:marRight w:val="75"/>
          <w:marTop w:val="78"/>
          <w:marBottom w:val="78"/>
          <w:divBdr>
            <w:top w:val="none" w:sz="0" w:space="0" w:color="auto"/>
            <w:left w:val="none" w:sz="0" w:space="0" w:color="auto"/>
            <w:bottom w:val="none" w:sz="0" w:space="0" w:color="auto"/>
            <w:right w:val="none" w:sz="0" w:space="0" w:color="auto"/>
          </w:divBdr>
        </w:div>
        <w:div w:id="1386025645">
          <w:marLeft w:val="0"/>
          <w:marRight w:val="75"/>
          <w:marTop w:val="78"/>
          <w:marBottom w:val="78"/>
          <w:divBdr>
            <w:top w:val="none" w:sz="0" w:space="0" w:color="auto"/>
            <w:left w:val="none" w:sz="0" w:space="0" w:color="auto"/>
            <w:bottom w:val="none" w:sz="0" w:space="0" w:color="auto"/>
            <w:right w:val="none" w:sz="0" w:space="0" w:color="auto"/>
          </w:divBdr>
        </w:div>
        <w:div w:id="110168345">
          <w:marLeft w:val="0"/>
          <w:marRight w:val="75"/>
          <w:marTop w:val="78"/>
          <w:marBottom w:val="78"/>
          <w:divBdr>
            <w:top w:val="none" w:sz="0" w:space="0" w:color="auto"/>
            <w:left w:val="none" w:sz="0" w:space="0" w:color="auto"/>
            <w:bottom w:val="none" w:sz="0" w:space="0" w:color="auto"/>
            <w:right w:val="none" w:sz="0" w:space="0" w:color="auto"/>
          </w:divBdr>
        </w:div>
      </w:divsChild>
    </w:div>
    <w:div w:id="398484467">
      <w:bodyDiv w:val="1"/>
      <w:marLeft w:val="0"/>
      <w:marRight w:val="0"/>
      <w:marTop w:val="0"/>
      <w:marBottom w:val="0"/>
      <w:divBdr>
        <w:top w:val="none" w:sz="0" w:space="0" w:color="auto"/>
        <w:left w:val="none" w:sz="0" w:space="0" w:color="auto"/>
        <w:bottom w:val="none" w:sz="0" w:space="0" w:color="auto"/>
        <w:right w:val="none" w:sz="0" w:space="0" w:color="auto"/>
      </w:divBdr>
    </w:div>
    <w:div w:id="608590108">
      <w:bodyDiv w:val="1"/>
      <w:marLeft w:val="0"/>
      <w:marRight w:val="0"/>
      <w:marTop w:val="0"/>
      <w:marBottom w:val="0"/>
      <w:divBdr>
        <w:top w:val="none" w:sz="0" w:space="0" w:color="auto"/>
        <w:left w:val="none" w:sz="0" w:space="0" w:color="auto"/>
        <w:bottom w:val="none" w:sz="0" w:space="0" w:color="auto"/>
        <w:right w:val="none" w:sz="0" w:space="0" w:color="auto"/>
      </w:divBdr>
    </w:div>
    <w:div w:id="844201982">
      <w:bodyDiv w:val="1"/>
      <w:marLeft w:val="0"/>
      <w:marRight w:val="0"/>
      <w:marTop w:val="0"/>
      <w:marBottom w:val="0"/>
      <w:divBdr>
        <w:top w:val="none" w:sz="0" w:space="0" w:color="auto"/>
        <w:left w:val="none" w:sz="0" w:space="0" w:color="auto"/>
        <w:bottom w:val="none" w:sz="0" w:space="0" w:color="auto"/>
        <w:right w:val="none" w:sz="0" w:space="0" w:color="auto"/>
      </w:divBdr>
    </w:div>
    <w:div w:id="1083450901">
      <w:bodyDiv w:val="1"/>
      <w:marLeft w:val="0"/>
      <w:marRight w:val="0"/>
      <w:marTop w:val="0"/>
      <w:marBottom w:val="0"/>
      <w:divBdr>
        <w:top w:val="none" w:sz="0" w:space="0" w:color="auto"/>
        <w:left w:val="none" w:sz="0" w:space="0" w:color="auto"/>
        <w:bottom w:val="none" w:sz="0" w:space="0" w:color="auto"/>
        <w:right w:val="none" w:sz="0" w:space="0" w:color="auto"/>
      </w:divBdr>
    </w:div>
    <w:div w:id="1113862412">
      <w:bodyDiv w:val="1"/>
      <w:marLeft w:val="0"/>
      <w:marRight w:val="0"/>
      <w:marTop w:val="0"/>
      <w:marBottom w:val="0"/>
      <w:divBdr>
        <w:top w:val="none" w:sz="0" w:space="0" w:color="auto"/>
        <w:left w:val="none" w:sz="0" w:space="0" w:color="auto"/>
        <w:bottom w:val="none" w:sz="0" w:space="0" w:color="auto"/>
        <w:right w:val="none" w:sz="0" w:space="0" w:color="auto"/>
      </w:divBdr>
    </w:div>
    <w:div w:id="1235773415">
      <w:bodyDiv w:val="1"/>
      <w:marLeft w:val="0"/>
      <w:marRight w:val="0"/>
      <w:marTop w:val="0"/>
      <w:marBottom w:val="0"/>
      <w:divBdr>
        <w:top w:val="none" w:sz="0" w:space="0" w:color="auto"/>
        <w:left w:val="none" w:sz="0" w:space="0" w:color="auto"/>
        <w:bottom w:val="none" w:sz="0" w:space="0" w:color="auto"/>
        <w:right w:val="none" w:sz="0" w:space="0" w:color="auto"/>
      </w:divBdr>
    </w:div>
    <w:div w:id="1348019934">
      <w:bodyDiv w:val="1"/>
      <w:marLeft w:val="0"/>
      <w:marRight w:val="0"/>
      <w:marTop w:val="0"/>
      <w:marBottom w:val="0"/>
      <w:divBdr>
        <w:top w:val="none" w:sz="0" w:space="0" w:color="auto"/>
        <w:left w:val="none" w:sz="0" w:space="0" w:color="auto"/>
        <w:bottom w:val="none" w:sz="0" w:space="0" w:color="auto"/>
        <w:right w:val="none" w:sz="0" w:space="0" w:color="auto"/>
      </w:divBdr>
    </w:div>
    <w:div w:id="1681349804">
      <w:bodyDiv w:val="1"/>
      <w:marLeft w:val="0"/>
      <w:marRight w:val="0"/>
      <w:marTop w:val="0"/>
      <w:marBottom w:val="0"/>
      <w:divBdr>
        <w:top w:val="none" w:sz="0" w:space="0" w:color="auto"/>
        <w:left w:val="none" w:sz="0" w:space="0" w:color="auto"/>
        <w:bottom w:val="none" w:sz="0" w:space="0" w:color="auto"/>
        <w:right w:val="none" w:sz="0" w:space="0" w:color="auto"/>
      </w:divBdr>
    </w:div>
    <w:div w:id="1695572598">
      <w:bodyDiv w:val="1"/>
      <w:marLeft w:val="0"/>
      <w:marRight w:val="0"/>
      <w:marTop w:val="0"/>
      <w:marBottom w:val="0"/>
      <w:divBdr>
        <w:top w:val="none" w:sz="0" w:space="0" w:color="auto"/>
        <w:left w:val="none" w:sz="0" w:space="0" w:color="auto"/>
        <w:bottom w:val="none" w:sz="0" w:space="0" w:color="auto"/>
        <w:right w:val="none" w:sz="0" w:space="0" w:color="auto"/>
      </w:divBdr>
    </w:div>
    <w:div w:id="1830096190">
      <w:bodyDiv w:val="1"/>
      <w:marLeft w:val="0"/>
      <w:marRight w:val="0"/>
      <w:marTop w:val="0"/>
      <w:marBottom w:val="0"/>
      <w:divBdr>
        <w:top w:val="none" w:sz="0" w:space="0" w:color="auto"/>
        <w:left w:val="none" w:sz="0" w:space="0" w:color="auto"/>
        <w:bottom w:val="none" w:sz="0" w:space="0" w:color="auto"/>
        <w:right w:val="none" w:sz="0" w:space="0" w:color="auto"/>
      </w:divBdr>
    </w:div>
    <w:div w:id="1954167203">
      <w:bodyDiv w:val="1"/>
      <w:marLeft w:val="0"/>
      <w:marRight w:val="0"/>
      <w:marTop w:val="0"/>
      <w:marBottom w:val="0"/>
      <w:divBdr>
        <w:top w:val="none" w:sz="0" w:space="0" w:color="auto"/>
        <w:left w:val="none" w:sz="0" w:space="0" w:color="auto"/>
        <w:bottom w:val="none" w:sz="0" w:space="0" w:color="auto"/>
        <w:right w:val="none" w:sz="0" w:space="0" w:color="auto"/>
      </w:divBdr>
    </w:div>
    <w:div w:id="2035308104">
      <w:bodyDiv w:val="1"/>
      <w:marLeft w:val="0"/>
      <w:marRight w:val="0"/>
      <w:marTop w:val="0"/>
      <w:marBottom w:val="0"/>
      <w:divBdr>
        <w:top w:val="none" w:sz="0" w:space="0" w:color="auto"/>
        <w:left w:val="none" w:sz="0" w:space="0" w:color="auto"/>
        <w:bottom w:val="none" w:sz="0" w:space="0" w:color="auto"/>
        <w:right w:val="none" w:sz="0" w:space="0" w:color="auto"/>
      </w:divBdr>
    </w:div>
    <w:div w:id="2037462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SSD:Users:mize1:Dropbox:Word%20Templates:MWH-Forms.dotm" TargetMode="External"/></Relationships>
</file>

<file path=word/theme/theme1.xml><?xml version="1.0" encoding="utf-8"?>
<a:theme xmlns:a="http://schemas.openxmlformats.org/drawingml/2006/main" name="AWHHP">
  <a:themeElements>
    <a:clrScheme name="Codex">
      <a:dk1>
        <a:sysClr val="windowText" lastClr="000000"/>
      </a:dk1>
      <a:lt1>
        <a:sysClr val="window" lastClr="FFFFFF"/>
      </a:lt1>
      <a:dk2>
        <a:srgbClr val="59564B"/>
      </a:dk2>
      <a:lt2>
        <a:srgbClr val="DFDAC7"/>
      </a:lt2>
      <a:accent1>
        <a:srgbClr val="990000"/>
      </a:accent1>
      <a:accent2>
        <a:srgbClr val="EFAB16"/>
      </a:accent2>
      <a:accent3>
        <a:srgbClr val="78AC35"/>
      </a:accent3>
      <a:accent4>
        <a:srgbClr val="35ACA2"/>
      </a:accent4>
      <a:accent5>
        <a:srgbClr val="4083CF"/>
      </a:accent5>
      <a:accent6>
        <a:srgbClr val="0D335E"/>
      </a:accent6>
      <a:hlink>
        <a:srgbClr val="EF8E1C"/>
      </a:hlink>
      <a:folHlink>
        <a:srgbClr val="FEC60B"/>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Macintosh%20SSD:Users:mize1:Dropbox:Word%20Templates:MWH-Forms.dotm</Template>
  <TotalTime>459</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Mize</dc:creator>
  <cp:lastModifiedBy>Microsoft Office User</cp:lastModifiedBy>
  <cp:revision>40</cp:revision>
  <cp:lastPrinted>2019-03-31T21:14:00Z</cp:lastPrinted>
  <dcterms:created xsi:type="dcterms:W3CDTF">2015-02-05T23:04:00Z</dcterms:created>
  <dcterms:modified xsi:type="dcterms:W3CDTF">2020-07-11T18:06:00Z</dcterms:modified>
</cp:coreProperties>
</file>